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07C" w:rsidRPr="00615E6F" w:rsidRDefault="0085307C" w:rsidP="00390C98">
      <w:pPr>
        <w:ind w:firstLine="360"/>
      </w:pPr>
    </w:p>
    <w:tbl>
      <w:tblPr>
        <w:tblW w:w="9941" w:type="dxa"/>
        <w:tblInd w:w="-252" w:type="dxa"/>
        <w:tblLayout w:type="fixed"/>
        <w:tblLook w:val="01E0"/>
      </w:tblPr>
      <w:tblGrid>
        <w:gridCol w:w="3780"/>
        <w:gridCol w:w="6161"/>
      </w:tblGrid>
      <w:tr w:rsidR="00C36C9A" w:rsidRPr="00615E6F" w:rsidTr="00C75477">
        <w:trPr>
          <w:trHeight w:val="1413"/>
        </w:trPr>
        <w:tc>
          <w:tcPr>
            <w:tcW w:w="3780" w:type="dxa"/>
          </w:tcPr>
          <w:p w:rsidR="00C36C9A" w:rsidRPr="00615E6F" w:rsidRDefault="00C36C9A" w:rsidP="00390C98">
            <w:pPr>
              <w:jc w:val="center"/>
            </w:pPr>
            <w:r w:rsidRPr="00615E6F">
              <w:t>SỞ GIÁO DỤC VÀ ĐÀO TẠO</w:t>
            </w:r>
          </w:p>
          <w:p w:rsidR="00C36C9A" w:rsidRPr="00615E6F" w:rsidRDefault="00C36C9A" w:rsidP="00390C98">
            <w:pPr>
              <w:jc w:val="center"/>
            </w:pPr>
            <w:r w:rsidRPr="00615E6F">
              <w:t>THÀNH PHỐ HỒ CHÍ MINH</w:t>
            </w:r>
          </w:p>
          <w:p w:rsidR="00C36C9A" w:rsidRPr="00615E6F" w:rsidRDefault="00C36C9A" w:rsidP="00390C98">
            <w:pPr>
              <w:jc w:val="center"/>
              <w:rPr>
                <w:b/>
              </w:rPr>
            </w:pPr>
            <w:r w:rsidRPr="00615E6F">
              <w:rPr>
                <w:b/>
              </w:rPr>
              <w:t>PHÒNG PHÁP CHẾ</w:t>
            </w:r>
          </w:p>
          <w:p w:rsidR="00DA1B23" w:rsidRPr="00615E6F" w:rsidRDefault="00750E00" w:rsidP="00390C98">
            <w:pPr>
              <w:jc w:val="center"/>
            </w:pPr>
            <w:r w:rsidRPr="00615E6F">
              <w:rPr>
                <w:noProof/>
              </w:rPr>
              <w:pict>
                <v:line id="_x0000_s1033" style="position:absolute;left:0;text-align:left;z-index:251658240" from="51.6pt,5.65pt" to="114.6pt,5.65pt"/>
              </w:pict>
            </w:r>
          </w:p>
          <w:p w:rsidR="00C36C9A" w:rsidRPr="00615E6F" w:rsidRDefault="00C36C9A" w:rsidP="00390C98">
            <w:pPr>
              <w:tabs>
                <w:tab w:val="left" w:pos="753"/>
                <w:tab w:val="left" w:pos="3402"/>
              </w:tabs>
              <w:ind w:right="162"/>
            </w:pPr>
          </w:p>
        </w:tc>
        <w:tc>
          <w:tcPr>
            <w:tcW w:w="6161" w:type="dxa"/>
          </w:tcPr>
          <w:p w:rsidR="00C36C9A" w:rsidRPr="00615E6F" w:rsidRDefault="00C36C9A" w:rsidP="00390C98">
            <w:pPr>
              <w:ind w:firstLine="360"/>
              <w:jc w:val="center"/>
              <w:rPr>
                <w:b/>
              </w:rPr>
            </w:pPr>
            <w:r w:rsidRPr="00615E6F">
              <w:rPr>
                <w:b/>
              </w:rPr>
              <w:t xml:space="preserve">CỘNG HÒA XÃ HỘI CHỦ NGHĨA VIỆT </w:t>
            </w:r>
            <w:smartTag w:uri="urn:schemas-microsoft-com:office:smarttags" w:element="place">
              <w:smartTag w:uri="urn:schemas-microsoft-com:office:smarttags" w:element="country-region">
                <w:r w:rsidRPr="00615E6F">
                  <w:rPr>
                    <w:b/>
                  </w:rPr>
                  <w:t>NAM</w:t>
                </w:r>
              </w:smartTag>
            </w:smartTag>
          </w:p>
          <w:p w:rsidR="00C36C9A" w:rsidRPr="00615E6F" w:rsidRDefault="00C36C9A" w:rsidP="00390C98">
            <w:pPr>
              <w:ind w:firstLine="360"/>
              <w:jc w:val="center"/>
              <w:rPr>
                <w:b/>
              </w:rPr>
            </w:pPr>
            <w:r w:rsidRPr="00615E6F">
              <w:rPr>
                <w:b/>
              </w:rPr>
              <w:t>Độc lập - Tự do - Hạnh phúc</w:t>
            </w:r>
          </w:p>
          <w:p w:rsidR="00C36C9A" w:rsidRPr="00615E6F" w:rsidRDefault="00DA1B23" w:rsidP="00390C98">
            <w:pPr>
              <w:ind w:firstLine="360"/>
              <w:jc w:val="center"/>
              <w:rPr>
                <w:b/>
              </w:rPr>
            </w:pPr>
            <w:r w:rsidRPr="00615E6F">
              <w:rPr>
                <w:b/>
                <w:noProof/>
              </w:rPr>
              <w:pict>
                <v:line id="_x0000_s1030" style="position:absolute;left:0;text-align:left;flip:y;z-index:251657216" from="84.95pt,.55pt" to="231.25pt,.55pt"/>
              </w:pict>
            </w:r>
          </w:p>
          <w:p w:rsidR="00C36C9A" w:rsidRPr="00615E6F" w:rsidRDefault="00DA1B23" w:rsidP="00390C98">
            <w:pPr>
              <w:ind w:firstLine="360"/>
              <w:jc w:val="center"/>
              <w:rPr>
                <w:b/>
              </w:rPr>
            </w:pPr>
            <w:r w:rsidRPr="00615E6F">
              <w:rPr>
                <w:i/>
              </w:rPr>
              <w:t xml:space="preserve">Thành phố </w:t>
            </w:r>
            <w:r w:rsidR="00C36C9A" w:rsidRPr="00615E6F">
              <w:rPr>
                <w:i/>
              </w:rPr>
              <w:t>Hồ Chí Minh, ngày</w:t>
            </w:r>
            <w:r w:rsidR="00BB6CDD" w:rsidRPr="00615E6F">
              <w:rPr>
                <w:i/>
              </w:rPr>
              <w:t xml:space="preserve"> </w:t>
            </w:r>
            <w:r w:rsidR="002D0395" w:rsidRPr="00615E6F">
              <w:rPr>
                <w:i/>
              </w:rPr>
              <w:t xml:space="preserve"> </w:t>
            </w:r>
            <w:r w:rsidR="00B51A57">
              <w:rPr>
                <w:i/>
              </w:rPr>
              <w:t>21</w:t>
            </w:r>
            <w:r w:rsidR="002D0395" w:rsidRPr="00615E6F">
              <w:rPr>
                <w:i/>
              </w:rPr>
              <w:t xml:space="preserve"> </w:t>
            </w:r>
            <w:r w:rsidR="00C96F0E" w:rsidRPr="00615E6F">
              <w:rPr>
                <w:i/>
              </w:rPr>
              <w:t xml:space="preserve"> </w:t>
            </w:r>
            <w:r w:rsidR="00C36C9A" w:rsidRPr="00615E6F">
              <w:rPr>
                <w:i/>
              </w:rPr>
              <w:t xml:space="preserve">tháng </w:t>
            </w:r>
            <w:r w:rsidR="004E10F6" w:rsidRPr="00615E6F">
              <w:rPr>
                <w:i/>
              </w:rPr>
              <w:t>01</w:t>
            </w:r>
            <w:r w:rsidR="00E50C70" w:rsidRPr="00615E6F">
              <w:rPr>
                <w:i/>
              </w:rPr>
              <w:t xml:space="preserve"> </w:t>
            </w:r>
            <w:r w:rsidR="00C36C9A" w:rsidRPr="00615E6F">
              <w:rPr>
                <w:i/>
              </w:rPr>
              <w:t>năm 20</w:t>
            </w:r>
            <w:r w:rsidR="00E77F16" w:rsidRPr="00615E6F">
              <w:rPr>
                <w:i/>
              </w:rPr>
              <w:t>1</w:t>
            </w:r>
            <w:r w:rsidR="004E10F6" w:rsidRPr="00615E6F">
              <w:rPr>
                <w:i/>
              </w:rPr>
              <w:t>6</w:t>
            </w:r>
          </w:p>
          <w:p w:rsidR="00FA1541" w:rsidRPr="00615E6F" w:rsidRDefault="00FA1541" w:rsidP="00390C98">
            <w:pPr>
              <w:ind w:firstLine="360"/>
            </w:pPr>
          </w:p>
        </w:tc>
      </w:tr>
    </w:tbl>
    <w:p w:rsidR="00C75477" w:rsidRPr="00615E6F" w:rsidRDefault="00C75477" w:rsidP="00390C98">
      <w:pPr>
        <w:ind w:firstLine="720"/>
        <w:jc w:val="center"/>
        <w:rPr>
          <w:b/>
        </w:rPr>
      </w:pPr>
      <w:r w:rsidRPr="00615E6F">
        <w:rPr>
          <w:b/>
        </w:rPr>
        <w:t>VĂN BẢN HẾT HIỆU LỰC</w:t>
      </w:r>
      <w:r w:rsidR="00695879" w:rsidRPr="00615E6F">
        <w:rPr>
          <w:b/>
        </w:rPr>
        <w:t xml:space="preserve"> NĂM 2015</w:t>
      </w:r>
    </w:p>
    <w:p w:rsidR="005728E3" w:rsidRPr="00615E6F" w:rsidRDefault="005728E3" w:rsidP="00390C98">
      <w:pPr>
        <w:ind w:firstLine="720"/>
        <w:jc w:val="center"/>
        <w:rPr>
          <w:b/>
        </w:rPr>
      </w:pPr>
    </w:p>
    <w:p w:rsidR="00791857" w:rsidRPr="00615E6F" w:rsidRDefault="00791857" w:rsidP="00791857">
      <w:pPr>
        <w:jc w:val="both"/>
        <w:rPr>
          <w:b/>
        </w:rPr>
      </w:pPr>
      <w:r w:rsidRPr="00615E6F">
        <w:rPr>
          <w:b/>
        </w:rPr>
        <w:t xml:space="preserve">I. VĂN BẢN QUY PHẠM PHÁP LUẬT HẾT HIỆU LỰC TOÀN PHẦN </w:t>
      </w:r>
      <w:r w:rsidR="00446D61" w:rsidRPr="00615E6F">
        <w:rPr>
          <w:b/>
        </w:rPr>
        <w:t xml:space="preserve">THUỘC LĨNH VỰC QUẢN LÝ NHÀ NƯỚC </w:t>
      </w:r>
      <w:r w:rsidRPr="00615E6F">
        <w:rPr>
          <w:b/>
        </w:rPr>
        <w:t>CỦA CHÍNH PHỦ</w:t>
      </w:r>
      <w:r w:rsidR="00CC5E8D" w:rsidRPr="00615E6F">
        <w:rPr>
          <w:b/>
        </w:rPr>
        <w:t>, THỦ TƯỚNG CHÍNH PHỦ</w:t>
      </w:r>
      <w:r w:rsidR="001413C0">
        <w:rPr>
          <w:b/>
        </w:rPr>
        <w:t xml:space="preserve">, </w:t>
      </w:r>
      <w:r w:rsidR="001413C0" w:rsidRPr="00615E6F">
        <w:rPr>
          <w:b/>
        </w:rPr>
        <w:t>BỘ GIÁO DỤC VÀ ĐÀO TẠO</w:t>
      </w:r>
      <w:r w:rsidR="00CD74BA">
        <w:rPr>
          <w:b/>
        </w:rPr>
        <w:t xml:space="preserve">, ỦY BAN NHÂN DÂN THÀNH PHỐ </w:t>
      </w:r>
      <w:r w:rsidR="001413C0" w:rsidRPr="00615E6F">
        <w:rPr>
          <w:b/>
        </w:rPr>
        <w:t>NĂM 2015</w:t>
      </w:r>
    </w:p>
    <w:p w:rsidR="00791857" w:rsidRPr="00615E6F" w:rsidRDefault="00791857" w:rsidP="00791857">
      <w:pPr>
        <w:ind w:left="1440"/>
        <w:rPr>
          <w:b/>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4050"/>
        <w:gridCol w:w="1440"/>
        <w:gridCol w:w="3986"/>
      </w:tblGrid>
      <w:tr w:rsidR="00791857" w:rsidRPr="00615E6F" w:rsidTr="0064156C">
        <w:tc>
          <w:tcPr>
            <w:tcW w:w="738" w:type="dxa"/>
            <w:vAlign w:val="center"/>
          </w:tcPr>
          <w:p w:rsidR="00791857" w:rsidRPr="00615E6F" w:rsidRDefault="00791857" w:rsidP="0064156C">
            <w:pPr>
              <w:jc w:val="center"/>
              <w:rPr>
                <w:b/>
              </w:rPr>
            </w:pPr>
            <w:r w:rsidRPr="00615E6F">
              <w:rPr>
                <w:b/>
              </w:rPr>
              <w:t>STT</w:t>
            </w:r>
          </w:p>
        </w:tc>
        <w:tc>
          <w:tcPr>
            <w:tcW w:w="4050" w:type="dxa"/>
            <w:vAlign w:val="center"/>
          </w:tcPr>
          <w:p w:rsidR="00791857" w:rsidRPr="00615E6F" w:rsidRDefault="00791857" w:rsidP="0064156C">
            <w:pPr>
              <w:jc w:val="center"/>
              <w:rPr>
                <w:b/>
              </w:rPr>
            </w:pPr>
            <w:r w:rsidRPr="00615E6F">
              <w:rPr>
                <w:b/>
              </w:rPr>
              <w:t>Văn bản hết hiệu lực</w:t>
            </w:r>
          </w:p>
        </w:tc>
        <w:tc>
          <w:tcPr>
            <w:tcW w:w="1440" w:type="dxa"/>
            <w:vAlign w:val="center"/>
          </w:tcPr>
          <w:p w:rsidR="00791857" w:rsidRPr="00615E6F" w:rsidRDefault="00791857" w:rsidP="0064156C">
            <w:pPr>
              <w:jc w:val="center"/>
              <w:rPr>
                <w:b/>
              </w:rPr>
            </w:pPr>
            <w:r w:rsidRPr="00615E6F">
              <w:rPr>
                <w:b/>
              </w:rPr>
              <w:t>Ngày hết hiệu lực</w:t>
            </w:r>
          </w:p>
        </w:tc>
        <w:tc>
          <w:tcPr>
            <w:tcW w:w="3986" w:type="dxa"/>
            <w:vAlign w:val="center"/>
          </w:tcPr>
          <w:p w:rsidR="00791857" w:rsidRPr="00615E6F" w:rsidRDefault="00791857" w:rsidP="0064156C">
            <w:pPr>
              <w:jc w:val="center"/>
              <w:rPr>
                <w:b/>
              </w:rPr>
            </w:pPr>
            <w:r w:rsidRPr="00615E6F">
              <w:rPr>
                <w:b/>
              </w:rPr>
              <w:t>Văn bản thay thế</w:t>
            </w:r>
          </w:p>
        </w:tc>
      </w:tr>
      <w:tr w:rsidR="00742BFC" w:rsidRPr="00615E6F" w:rsidTr="0064156C">
        <w:tc>
          <w:tcPr>
            <w:tcW w:w="738" w:type="dxa"/>
            <w:vAlign w:val="center"/>
          </w:tcPr>
          <w:p w:rsidR="00742BFC" w:rsidRPr="00615E6F" w:rsidRDefault="00742BFC" w:rsidP="0064156C">
            <w:pPr>
              <w:numPr>
                <w:ilvl w:val="0"/>
                <w:numId w:val="8"/>
              </w:numPr>
            </w:pPr>
          </w:p>
        </w:tc>
        <w:tc>
          <w:tcPr>
            <w:tcW w:w="4050" w:type="dxa"/>
            <w:vAlign w:val="center"/>
          </w:tcPr>
          <w:p w:rsidR="00742BFC" w:rsidRPr="00615E6F" w:rsidRDefault="00742BFC" w:rsidP="0064156C">
            <w:pPr>
              <w:widowControl w:val="0"/>
              <w:jc w:val="both"/>
              <w:rPr>
                <w:lang w:val="sv-SE"/>
              </w:rPr>
            </w:pPr>
            <w:r w:rsidRPr="00615E6F">
              <w:t xml:space="preserve">Quyết định số 61/2009/QĐ-TTg của Thủ tướng Chính phủ ngày 17/4/2009 về </w:t>
            </w:r>
            <w:r w:rsidRPr="00615E6F">
              <w:rPr>
                <w:lang w:val="sv-SE"/>
              </w:rPr>
              <w:t>Quy chế tổ chức và hoạt động của trường đại học tư thục</w:t>
            </w:r>
          </w:p>
        </w:tc>
        <w:tc>
          <w:tcPr>
            <w:tcW w:w="1440" w:type="dxa"/>
            <w:vMerge w:val="restart"/>
            <w:vAlign w:val="center"/>
          </w:tcPr>
          <w:p w:rsidR="00742BFC" w:rsidRPr="00615E6F" w:rsidRDefault="00742BFC" w:rsidP="001B73BA">
            <w:pPr>
              <w:widowControl w:val="0"/>
              <w:jc w:val="center"/>
            </w:pPr>
            <w:r w:rsidRPr="00615E6F">
              <w:t>30/1/2015</w:t>
            </w:r>
          </w:p>
        </w:tc>
        <w:tc>
          <w:tcPr>
            <w:tcW w:w="3986" w:type="dxa"/>
            <w:vMerge w:val="restart"/>
            <w:vAlign w:val="center"/>
          </w:tcPr>
          <w:p w:rsidR="00742BFC" w:rsidRPr="00615E6F" w:rsidRDefault="00742BFC" w:rsidP="0064156C">
            <w:pPr>
              <w:widowControl w:val="0"/>
              <w:jc w:val="both"/>
              <w:rPr>
                <w:lang w:val="sv-SE"/>
              </w:rPr>
            </w:pPr>
            <w:r w:rsidRPr="00615E6F">
              <w:rPr>
                <w:lang w:val="sv-SE"/>
              </w:rPr>
              <w:t>Quyết định 70/2014/QĐ-TTg ngày 10/12/2014 của Thủ tướng Chính phủ về việc ban hành Điều lệ trường đại học</w:t>
            </w:r>
          </w:p>
        </w:tc>
      </w:tr>
      <w:tr w:rsidR="00742BFC" w:rsidRPr="00615E6F" w:rsidTr="0064156C">
        <w:tc>
          <w:tcPr>
            <w:tcW w:w="738" w:type="dxa"/>
            <w:vAlign w:val="center"/>
          </w:tcPr>
          <w:p w:rsidR="00742BFC" w:rsidRPr="00615E6F" w:rsidRDefault="00742BFC" w:rsidP="0064156C">
            <w:pPr>
              <w:numPr>
                <w:ilvl w:val="0"/>
                <w:numId w:val="8"/>
              </w:numPr>
            </w:pPr>
          </w:p>
        </w:tc>
        <w:tc>
          <w:tcPr>
            <w:tcW w:w="4050" w:type="dxa"/>
            <w:vAlign w:val="center"/>
          </w:tcPr>
          <w:p w:rsidR="00742BFC" w:rsidRPr="00615E6F" w:rsidRDefault="00742BFC" w:rsidP="0064156C">
            <w:pPr>
              <w:widowControl w:val="0"/>
              <w:jc w:val="both"/>
            </w:pPr>
            <w:r w:rsidRPr="00615E6F">
              <w:t xml:space="preserve">Quyết định số </w:t>
            </w:r>
            <w:r w:rsidRPr="00615E6F">
              <w:rPr>
                <w:lang w:val="sv-SE"/>
              </w:rPr>
              <w:t xml:space="preserve">58/2010/QĐ-TTg ngày 22/9/2010 </w:t>
            </w:r>
            <w:r w:rsidRPr="00615E6F">
              <w:t>của Thủ tướng Chính phủ về Điều lệ trường đại học</w:t>
            </w:r>
          </w:p>
        </w:tc>
        <w:tc>
          <w:tcPr>
            <w:tcW w:w="1440" w:type="dxa"/>
            <w:vMerge/>
            <w:vAlign w:val="center"/>
          </w:tcPr>
          <w:p w:rsidR="00742BFC" w:rsidRPr="00615E6F" w:rsidRDefault="00742BFC" w:rsidP="001B73BA">
            <w:pPr>
              <w:widowControl w:val="0"/>
              <w:jc w:val="center"/>
            </w:pPr>
          </w:p>
        </w:tc>
        <w:tc>
          <w:tcPr>
            <w:tcW w:w="3986" w:type="dxa"/>
            <w:vMerge/>
            <w:vAlign w:val="center"/>
          </w:tcPr>
          <w:p w:rsidR="00742BFC" w:rsidRPr="00615E6F" w:rsidRDefault="00742BFC" w:rsidP="0064156C">
            <w:pPr>
              <w:widowControl w:val="0"/>
              <w:jc w:val="both"/>
            </w:pPr>
          </w:p>
        </w:tc>
      </w:tr>
      <w:tr w:rsidR="00742BFC" w:rsidRPr="00615E6F" w:rsidTr="0064156C">
        <w:tc>
          <w:tcPr>
            <w:tcW w:w="738" w:type="dxa"/>
            <w:vAlign w:val="center"/>
          </w:tcPr>
          <w:p w:rsidR="00742BFC" w:rsidRPr="00615E6F" w:rsidRDefault="00742BFC" w:rsidP="0064156C">
            <w:pPr>
              <w:numPr>
                <w:ilvl w:val="0"/>
                <w:numId w:val="8"/>
              </w:numPr>
            </w:pPr>
          </w:p>
        </w:tc>
        <w:tc>
          <w:tcPr>
            <w:tcW w:w="4050" w:type="dxa"/>
            <w:vAlign w:val="center"/>
          </w:tcPr>
          <w:p w:rsidR="00742BFC" w:rsidRPr="00615E6F" w:rsidRDefault="00742BFC" w:rsidP="0064156C">
            <w:pPr>
              <w:widowControl w:val="0"/>
              <w:jc w:val="both"/>
              <w:rPr>
                <w:lang w:val="sv-SE"/>
              </w:rPr>
            </w:pPr>
            <w:r w:rsidRPr="00615E6F">
              <w:t xml:space="preserve">Quyết định số 63/2011/QĐ-TTg ngày 10/11/2011 của Thủ tướng Chính phủ </w:t>
            </w:r>
            <w:r w:rsidRPr="00615E6F">
              <w:rPr>
                <w:lang w:val="sv-SE"/>
              </w:rPr>
              <w:t>Sửa đổi, bổ sung một số điều của Quy chế tổ chức và hoạt động của trường đại học tư thục ban hành kèm theo Quyết định số 61/2009/QĐ-TTg ngày 17/4/2009 của Thủ tướng Chính phủ</w:t>
            </w:r>
          </w:p>
        </w:tc>
        <w:tc>
          <w:tcPr>
            <w:tcW w:w="1440" w:type="dxa"/>
            <w:vMerge/>
            <w:vAlign w:val="center"/>
          </w:tcPr>
          <w:p w:rsidR="00742BFC" w:rsidRPr="00615E6F" w:rsidRDefault="00742BFC" w:rsidP="001B73BA">
            <w:pPr>
              <w:widowControl w:val="0"/>
              <w:jc w:val="center"/>
            </w:pPr>
          </w:p>
        </w:tc>
        <w:tc>
          <w:tcPr>
            <w:tcW w:w="3986" w:type="dxa"/>
            <w:vMerge/>
            <w:vAlign w:val="center"/>
          </w:tcPr>
          <w:p w:rsidR="00742BFC" w:rsidRPr="00615E6F" w:rsidRDefault="00742BFC" w:rsidP="0064156C">
            <w:pPr>
              <w:widowControl w:val="0"/>
              <w:jc w:val="both"/>
              <w:rPr>
                <w:lang w:val="sv-SE"/>
              </w:rPr>
            </w:pPr>
          </w:p>
        </w:tc>
      </w:tr>
      <w:tr w:rsidR="00C2284A" w:rsidRPr="00615E6F" w:rsidTr="0064156C">
        <w:tc>
          <w:tcPr>
            <w:tcW w:w="738" w:type="dxa"/>
            <w:vAlign w:val="center"/>
          </w:tcPr>
          <w:p w:rsidR="00C2284A" w:rsidRPr="00615E6F" w:rsidRDefault="00C2284A" w:rsidP="0064156C">
            <w:pPr>
              <w:numPr>
                <w:ilvl w:val="0"/>
                <w:numId w:val="8"/>
              </w:numPr>
            </w:pPr>
          </w:p>
        </w:tc>
        <w:tc>
          <w:tcPr>
            <w:tcW w:w="4050" w:type="dxa"/>
            <w:vAlign w:val="center"/>
          </w:tcPr>
          <w:p w:rsidR="00C2284A" w:rsidRPr="00615E6F" w:rsidRDefault="00C2284A" w:rsidP="0064156C">
            <w:pPr>
              <w:jc w:val="both"/>
            </w:pPr>
            <w:r w:rsidRPr="00615E6F">
              <w:t>Nghị định 71/1998/NĐ-CP ngày 08/9/1998 của Chính phủ về quy chế thực hiện dân chủ trong hoạt động của cơ quan</w:t>
            </w:r>
          </w:p>
        </w:tc>
        <w:tc>
          <w:tcPr>
            <w:tcW w:w="1440" w:type="dxa"/>
            <w:vAlign w:val="center"/>
          </w:tcPr>
          <w:p w:rsidR="00C2284A" w:rsidRPr="00615E6F" w:rsidRDefault="00C2284A" w:rsidP="001B73BA">
            <w:pPr>
              <w:jc w:val="center"/>
              <w:rPr>
                <w:color w:val="000000"/>
                <w:shd w:val="clear" w:color="auto" w:fill="FFFFFF"/>
              </w:rPr>
            </w:pPr>
            <w:r w:rsidRPr="00615E6F">
              <w:rPr>
                <w:color w:val="000000"/>
                <w:shd w:val="clear" w:color="auto" w:fill="FFFFFF"/>
              </w:rPr>
              <w:t>25/02/2015</w:t>
            </w:r>
          </w:p>
        </w:tc>
        <w:tc>
          <w:tcPr>
            <w:tcW w:w="3986" w:type="dxa"/>
            <w:vAlign w:val="center"/>
          </w:tcPr>
          <w:p w:rsidR="00C2284A" w:rsidRPr="00615E6F" w:rsidRDefault="00C2284A" w:rsidP="0064156C">
            <w:pPr>
              <w:jc w:val="both"/>
              <w:rPr>
                <w:color w:val="000000"/>
                <w:shd w:val="clear" w:color="auto" w:fill="FFFFFF"/>
              </w:rPr>
            </w:pPr>
            <w:r w:rsidRPr="00615E6F">
              <w:rPr>
                <w:color w:val="000000"/>
              </w:rPr>
              <w:t>Nghị định số 04/2015/NĐ-CP ngày</w:t>
            </w:r>
            <w:r w:rsidR="006C222E">
              <w:rPr>
                <w:color w:val="000000"/>
              </w:rPr>
              <w:t xml:space="preserve"> 09/</w:t>
            </w:r>
            <w:r w:rsidRPr="00615E6F">
              <w:rPr>
                <w:color w:val="000000"/>
              </w:rPr>
              <w:t>01</w:t>
            </w:r>
            <w:r w:rsidR="006C222E">
              <w:rPr>
                <w:color w:val="000000"/>
              </w:rPr>
              <w:t>/</w:t>
            </w:r>
            <w:r w:rsidRPr="00615E6F">
              <w:rPr>
                <w:color w:val="000000"/>
              </w:rPr>
              <w:t xml:space="preserve">2015 của Chính phủ </w:t>
            </w:r>
            <w:r w:rsidRPr="00615E6F">
              <w:rPr>
                <w:iCs/>
                <w:color w:val="000000"/>
                <w:lang w:val="vi-VN"/>
              </w:rPr>
              <w:t>về thực hiện dân chủ trong hoạt động của cơ quan hành chính nhà nước và đơn vị sự nghiệp công lập</w:t>
            </w:r>
          </w:p>
        </w:tc>
      </w:tr>
      <w:tr w:rsidR="00C2284A" w:rsidRPr="00615E6F" w:rsidTr="0064156C">
        <w:tc>
          <w:tcPr>
            <w:tcW w:w="738" w:type="dxa"/>
            <w:vAlign w:val="center"/>
          </w:tcPr>
          <w:p w:rsidR="00C2284A" w:rsidRPr="00615E6F" w:rsidRDefault="00C2284A" w:rsidP="0064156C">
            <w:pPr>
              <w:numPr>
                <w:ilvl w:val="0"/>
                <w:numId w:val="8"/>
              </w:numPr>
            </w:pPr>
          </w:p>
        </w:tc>
        <w:tc>
          <w:tcPr>
            <w:tcW w:w="4050" w:type="dxa"/>
            <w:vAlign w:val="center"/>
          </w:tcPr>
          <w:p w:rsidR="00C2284A" w:rsidRPr="00615E6F" w:rsidRDefault="00C2284A" w:rsidP="0064156C">
            <w:pPr>
              <w:jc w:val="both"/>
            </w:pPr>
            <w:r w:rsidRPr="00615E6F">
              <w:rPr>
                <w:bCs/>
                <w:shd w:val="clear" w:color="auto" w:fill="FFFFFF"/>
              </w:rPr>
              <w:t>Nghị</w:t>
            </w:r>
            <w:r w:rsidR="00FC6CAE">
              <w:rPr>
                <w:bCs/>
                <w:shd w:val="clear" w:color="auto" w:fill="FFFFFF"/>
              </w:rPr>
              <w:t xml:space="preserve"> định số 101/2013/NĐ-CP ngày 04/</w:t>
            </w:r>
            <w:r w:rsidRPr="00615E6F">
              <w:rPr>
                <w:bCs/>
                <w:shd w:val="clear" w:color="auto" w:fill="FFFFFF"/>
              </w:rPr>
              <w:t>9</w:t>
            </w:r>
            <w:r w:rsidR="00FC6CAE">
              <w:rPr>
                <w:bCs/>
                <w:shd w:val="clear" w:color="auto" w:fill="FFFFFF"/>
              </w:rPr>
              <w:t>/</w:t>
            </w:r>
            <w:r w:rsidRPr="00615E6F">
              <w:rPr>
                <w:bCs/>
                <w:shd w:val="clear" w:color="auto" w:fill="FFFFFF"/>
              </w:rPr>
              <w:t>2013 của Chính phủ quy định mức trợ cấp, phụ cấp ưu đãi đối với người có công với cách mạng</w:t>
            </w:r>
          </w:p>
        </w:tc>
        <w:tc>
          <w:tcPr>
            <w:tcW w:w="1440" w:type="dxa"/>
            <w:vAlign w:val="center"/>
          </w:tcPr>
          <w:p w:rsidR="00C2284A" w:rsidRPr="00615E6F" w:rsidRDefault="00C2284A" w:rsidP="001B73BA">
            <w:pPr>
              <w:jc w:val="center"/>
              <w:rPr>
                <w:color w:val="000000"/>
                <w:shd w:val="clear" w:color="auto" w:fill="FFFFFF"/>
              </w:rPr>
            </w:pPr>
            <w:r w:rsidRPr="00615E6F">
              <w:rPr>
                <w:color w:val="000000"/>
                <w:shd w:val="clear" w:color="auto" w:fill="FFFFFF"/>
              </w:rPr>
              <w:t>01/4/2015</w:t>
            </w:r>
          </w:p>
        </w:tc>
        <w:tc>
          <w:tcPr>
            <w:tcW w:w="3986" w:type="dxa"/>
            <w:vAlign w:val="center"/>
          </w:tcPr>
          <w:p w:rsidR="00C2284A" w:rsidRPr="00615E6F" w:rsidRDefault="005D1F6C" w:rsidP="005D1F6C">
            <w:pPr>
              <w:numPr>
                <w:ilvl w:val="0"/>
                <w:numId w:val="17"/>
              </w:numPr>
              <w:ind w:left="0" w:right="101"/>
              <w:jc w:val="both"/>
            </w:pPr>
            <w:r>
              <w:t>Nghị định 20/2015/NĐ-CP ngày 01/4/</w:t>
            </w:r>
            <w:r w:rsidR="00C2284A" w:rsidRPr="00615E6F">
              <w:t>2015 của Chính phủ quy định mức trợ cấp, phụ cấp ưu đãi đối với người có công với cách mạng</w:t>
            </w:r>
          </w:p>
        </w:tc>
      </w:tr>
      <w:tr w:rsidR="00C2284A" w:rsidRPr="00615E6F" w:rsidTr="0064156C">
        <w:tc>
          <w:tcPr>
            <w:tcW w:w="738" w:type="dxa"/>
            <w:vAlign w:val="center"/>
          </w:tcPr>
          <w:p w:rsidR="00C2284A" w:rsidRPr="00615E6F" w:rsidRDefault="00C2284A" w:rsidP="0064156C">
            <w:pPr>
              <w:numPr>
                <w:ilvl w:val="0"/>
                <w:numId w:val="8"/>
              </w:numPr>
            </w:pPr>
          </w:p>
        </w:tc>
        <w:tc>
          <w:tcPr>
            <w:tcW w:w="4050" w:type="dxa"/>
            <w:vAlign w:val="center"/>
          </w:tcPr>
          <w:p w:rsidR="00C2284A" w:rsidRPr="00615E6F" w:rsidRDefault="00C2284A" w:rsidP="0064156C">
            <w:pPr>
              <w:jc w:val="both"/>
            </w:pPr>
            <w:r w:rsidRPr="00615E6F">
              <w:t>Nghị định 43/2006/NĐ-CP ngày 25/4/2006 của Chính phủ quy định quyền tự chủ, tự chịu trách nhiệm về thực hiện nhiệm vụ, tổ chức bộ máy, biên chế và tài chính đối với đơn vị sự nghiệp công lập</w:t>
            </w:r>
          </w:p>
        </w:tc>
        <w:tc>
          <w:tcPr>
            <w:tcW w:w="1440" w:type="dxa"/>
            <w:vAlign w:val="center"/>
          </w:tcPr>
          <w:p w:rsidR="00C2284A" w:rsidRPr="00615E6F" w:rsidRDefault="00C2284A" w:rsidP="001B73BA">
            <w:pPr>
              <w:jc w:val="center"/>
              <w:rPr>
                <w:color w:val="000000"/>
                <w:shd w:val="clear" w:color="auto" w:fill="FFFFFF"/>
              </w:rPr>
            </w:pPr>
            <w:r w:rsidRPr="00615E6F">
              <w:rPr>
                <w:color w:val="000000"/>
                <w:shd w:val="clear" w:color="auto" w:fill="FFFFFF"/>
              </w:rPr>
              <w:t>06/4/2015</w:t>
            </w:r>
          </w:p>
        </w:tc>
        <w:tc>
          <w:tcPr>
            <w:tcW w:w="3986" w:type="dxa"/>
            <w:vAlign w:val="center"/>
          </w:tcPr>
          <w:p w:rsidR="00C2284A" w:rsidRPr="00615E6F" w:rsidRDefault="00C2284A" w:rsidP="0064156C">
            <w:pPr>
              <w:jc w:val="both"/>
              <w:rPr>
                <w:color w:val="000000"/>
                <w:shd w:val="clear" w:color="auto" w:fill="FFFFFF"/>
              </w:rPr>
            </w:pPr>
            <w:r w:rsidRPr="00615E6F">
              <w:t>Nghị định 16/2015/NĐ-CP ngày 14/02/2015 của Chính phủ quy định cơ chế tự chủ của đơn vị sự nghiệp công lập</w:t>
            </w:r>
          </w:p>
        </w:tc>
      </w:tr>
      <w:tr w:rsidR="00C2284A" w:rsidRPr="00615E6F" w:rsidTr="0064156C">
        <w:tc>
          <w:tcPr>
            <w:tcW w:w="738" w:type="dxa"/>
            <w:vAlign w:val="center"/>
          </w:tcPr>
          <w:p w:rsidR="00C2284A" w:rsidRPr="00615E6F" w:rsidRDefault="00C2284A" w:rsidP="0064156C">
            <w:pPr>
              <w:numPr>
                <w:ilvl w:val="0"/>
                <w:numId w:val="8"/>
              </w:numPr>
            </w:pPr>
          </w:p>
        </w:tc>
        <w:tc>
          <w:tcPr>
            <w:tcW w:w="4050" w:type="dxa"/>
            <w:vAlign w:val="center"/>
          </w:tcPr>
          <w:p w:rsidR="00C2284A" w:rsidRPr="00615E6F" w:rsidRDefault="00C2284A" w:rsidP="0064156C">
            <w:pPr>
              <w:jc w:val="both"/>
            </w:pPr>
            <w:r w:rsidRPr="00615E6F">
              <w:rPr>
                <w:lang w:val="vi-VN"/>
              </w:rPr>
              <w:t>Nghị định số 70/2009/NĐ-CP ngày 21</w:t>
            </w:r>
            <w:r w:rsidRPr="00615E6F">
              <w:t>/</w:t>
            </w:r>
            <w:r w:rsidRPr="00615E6F">
              <w:rPr>
                <w:lang w:val="vi-VN"/>
              </w:rPr>
              <w:t>8</w:t>
            </w:r>
            <w:r w:rsidRPr="00615E6F">
              <w:t>/</w:t>
            </w:r>
            <w:r w:rsidRPr="00615E6F">
              <w:rPr>
                <w:lang w:val="vi-VN"/>
              </w:rPr>
              <w:t>2009 của Chính phủ quy định trách nhiệm quản lý nhà nước về dạy nghề</w:t>
            </w:r>
          </w:p>
        </w:tc>
        <w:tc>
          <w:tcPr>
            <w:tcW w:w="1440" w:type="dxa"/>
            <w:vAlign w:val="center"/>
          </w:tcPr>
          <w:p w:rsidR="00C2284A" w:rsidRPr="00615E6F" w:rsidRDefault="00C2284A" w:rsidP="001B73BA">
            <w:pPr>
              <w:jc w:val="center"/>
            </w:pPr>
            <w:r w:rsidRPr="00615E6F">
              <w:rPr>
                <w:color w:val="000000"/>
                <w:shd w:val="clear" w:color="auto" w:fill="FFFFFF"/>
              </w:rPr>
              <w:t>01/7/2015</w:t>
            </w:r>
          </w:p>
        </w:tc>
        <w:tc>
          <w:tcPr>
            <w:tcW w:w="3986" w:type="dxa"/>
            <w:vAlign w:val="center"/>
          </w:tcPr>
          <w:p w:rsidR="00C2284A" w:rsidRPr="00615E6F" w:rsidRDefault="00C2284A" w:rsidP="0064156C">
            <w:pPr>
              <w:jc w:val="both"/>
              <w:rPr>
                <w:b/>
              </w:rPr>
            </w:pPr>
            <w:r w:rsidRPr="00615E6F">
              <w:rPr>
                <w:iCs/>
                <w:lang w:val="vi-VN"/>
              </w:rPr>
              <w:t xml:space="preserve">Nghị định </w:t>
            </w:r>
            <w:r w:rsidRPr="00615E6F">
              <w:rPr>
                <w:iCs/>
              </w:rPr>
              <w:t xml:space="preserve">số </w:t>
            </w:r>
            <w:r w:rsidRPr="00615E6F">
              <w:rPr>
                <w:lang w:val="vi-VN"/>
              </w:rPr>
              <w:t>48/2015/NĐ-CP</w:t>
            </w:r>
            <w:r w:rsidRPr="00615E6F">
              <w:rPr>
                <w:iCs/>
                <w:lang w:val="vi-VN"/>
              </w:rPr>
              <w:t xml:space="preserve"> </w:t>
            </w:r>
            <w:r w:rsidRPr="00615E6F">
              <w:rPr>
                <w:iCs/>
              </w:rPr>
              <w:t xml:space="preserve">ngày 15/5/2015 </w:t>
            </w:r>
            <w:r w:rsidRPr="00615E6F">
              <w:rPr>
                <w:iCs/>
                <w:lang w:val="vi-VN"/>
              </w:rPr>
              <w:t>quy định chi tiết một số điều của Luật Giáo dục nghề nghiệp</w:t>
            </w:r>
          </w:p>
        </w:tc>
      </w:tr>
      <w:tr w:rsidR="00C2284A" w:rsidRPr="00615E6F" w:rsidTr="0064156C">
        <w:trPr>
          <w:trHeight w:val="1241"/>
        </w:trPr>
        <w:tc>
          <w:tcPr>
            <w:tcW w:w="738" w:type="dxa"/>
            <w:vAlign w:val="center"/>
          </w:tcPr>
          <w:p w:rsidR="00C2284A" w:rsidRPr="00615E6F" w:rsidRDefault="00C2284A" w:rsidP="0064156C">
            <w:pPr>
              <w:numPr>
                <w:ilvl w:val="0"/>
                <w:numId w:val="8"/>
              </w:numPr>
            </w:pPr>
          </w:p>
        </w:tc>
        <w:tc>
          <w:tcPr>
            <w:tcW w:w="4050" w:type="dxa"/>
            <w:vAlign w:val="center"/>
          </w:tcPr>
          <w:p w:rsidR="00C2284A" w:rsidRPr="00615E6F" w:rsidRDefault="00C2284A" w:rsidP="0064156C">
            <w:pPr>
              <w:jc w:val="both"/>
            </w:pPr>
            <w:r w:rsidRPr="00615E6F">
              <w:t>Nghị định số 148/2013/NĐ-CP ngày 30/10/2013 của Chính phủ quy định xử phạt vi phạm hành chính trong lĩnh vực dạy nghề</w:t>
            </w:r>
          </w:p>
        </w:tc>
        <w:tc>
          <w:tcPr>
            <w:tcW w:w="1440" w:type="dxa"/>
            <w:vAlign w:val="center"/>
          </w:tcPr>
          <w:p w:rsidR="00C2284A" w:rsidRPr="00615E6F" w:rsidRDefault="00C2284A" w:rsidP="0064156C">
            <w:pPr>
              <w:jc w:val="both"/>
              <w:rPr>
                <w:color w:val="000000"/>
                <w:shd w:val="clear" w:color="auto" w:fill="FFFFFF"/>
              </w:rPr>
            </w:pPr>
            <w:r w:rsidRPr="00615E6F">
              <w:rPr>
                <w:color w:val="000000"/>
                <w:shd w:val="clear" w:color="auto" w:fill="FFFFFF"/>
              </w:rPr>
              <w:t>01/11/2015</w:t>
            </w:r>
          </w:p>
        </w:tc>
        <w:tc>
          <w:tcPr>
            <w:tcW w:w="3986" w:type="dxa"/>
            <w:vAlign w:val="center"/>
          </w:tcPr>
          <w:p w:rsidR="00C2284A" w:rsidRPr="00615E6F" w:rsidRDefault="00C2284A" w:rsidP="0064156C">
            <w:pPr>
              <w:numPr>
                <w:ilvl w:val="0"/>
                <w:numId w:val="17"/>
              </w:numPr>
              <w:ind w:left="0" w:right="101"/>
              <w:jc w:val="both"/>
            </w:pPr>
            <w:r w:rsidRPr="00615E6F">
              <w:rPr>
                <w:iCs/>
                <w:lang w:val="vi-VN"/>
              </w:rPr>
              <w:t xml:space="preserve">Nghị định </w:t>
            </w:r>
            <w:r w:rsidRPr="00615E6F">
              <w:rPr>
                <w:iCs/>
              </w:rPr>
              <w:t xml:space="preserve">số </w:t>
            </w:r>
            <w:r w:rsidRPr="00615E6F">
              <w:t>79/2015/NĐ-CP</w:t>
            </w:r>
            <w:r w:rsidRPr="00615E6F">
              <w:rPr>
                <w:iCs/>
                <w:lang w:val="vi-VN"/>
              </w:rPr>
              <w:t xml:space="preserve"> </w:t>
            </w:r>
            <w:r w:rsidRPr="00615E6F">
              <w:rPr>
                <w:iCs/>
              </w:rPr>
              <w:t xml:space="preserve">ngày 14/9/2015 của Chính phủ </w:t>
            </w:r>
            <w:r w:rsidRPr="00615E6F">
              <w:rPr>
                <w:iCs/>
                <w:lang w:val="vi-VN"/>
              </w:rPr>
              <w:t>quy định xử phạt vi phạm hành chính trong lĩnh vực giáo dục nghề nghiệp</w:t>
            </w:r>
          </w:p>
        </w:tc>
      </w:tr>
      <w:tr w:rsidR="00C2284A" w:rsidRPr="00615E6F" w:rsidTr="0064156C">
        <w:trPr>
          <w:trHeight w:val="1376"/>
        </w:trPr>
        <w:tc>
          <w:tcPr>
            <w:tcW w:w="738" w:type="dxa"/>
            <w:vAlign w:val="center"/>
          </w:tcPr>
          <w:p w:rsidR="00C2284A" w:rsidRPr="00615E6F" w:rsidRDefault="00C2284A" w:rsidP="0064156C">
            <w:pPr>
              <w:numPr>
                <w:ilvl w:val="0"/>
                <w:numId w:val="8"/>
              </w:numPr>
            </w:pPr>
          </w:p>
        </w:tc>
        <w:tc>
          <w:tcPr>
            <w:tcW w:w="4050" w:type="dxa"/>
            <w:vAlign w:val="center"/>
          </w:tcPr>
          <w:p w:rsidR="00C2284A" w:rsidRPr="00615E6F" w:rsidRDefault="00C2284A" w:rsidP="0064156C">
            <w:pPr>
              <w:jc w:val="both"/>
            </w:pPr>
            <w:r w:rsidRPr="00615E6F">
              <w:t>Nghị định số 23/CP ngày 18 tháng 4 năm 1996 của Ch</w:t>
            </w:r>
            <w:r w:rsidR="00EE51ED">
              <w:t>ính phủ q</w:t>
            </w:r>
            <w:r w:rsidRPr="00615E6F">
              <w:t>uy định chi tiết và hướng dẫn thi hành một số điều của Bộ luật Lao động về những quy định riêng đối với lao động nữ</w:t>
            </w:r>
          </w:p>
        </w:tc>
        <w:tc>
          <w:tcPr>
            <w:tcW w:w="1440" w:type="dxa"/>
            <w:vAlign w:val="center"/>
          </w:tcPr>
          <w:p w:rsidR="00C2284A" w:rsidRPr="00615E6F" w:rsidRDefault="00C2284A" w:rsidP="0064156C">
            <w:pPr>
              <w:jc w:val="both"/>
              <w:rPr>
                <w:color w:val="000000"/>
                <w:shd w:val="clear" w:color="auto" w:fill="FFFFFF"/>
              </w:rPr>
            </w:pPr>
            <w:r w:rsidRPr="00615E6F">
              <w:rPr>
                <w:color w:val="000000"/>
                <w:shd w:val="clear" w:color="auto" w:fill="FFFFFF"/>
              </w:rPr>
              <w:t>15/11/2015</w:t>
            </w:r>
          </w:p>
        </w:tc>
        <w:tc>
          <w:tcPr>
            <w:tcW w:w="3986" w:type="dxa"/>
            <w:vAlign w:val="center"/>
          </w:tcPr>
          <w:p w:rsidR="00C2284A" w:rsidRPr="00615E6F" w:rsidRDefault="00C2284A" w:rsidP="0064156C">
            <w:pPr>
              <w:numPr>
                <w:ilvl w:val="0"/>
                <w:numId w:val="17"/>
              </w:numPr>
              <w:ind w:left="0" w:right="101"/>
              <w:jc w:val="both"/>
              <w:rPr>
                <w:iCs/>
                <w:lang w:val="vi-VN"/>
              </w:rPr>
            </w:pPr>
            <w:r w:rsidRPr="00615E6F">
              <w:rPr>
                <w:iCs/>
              </w:rPr>
              <w:t xml:space="preserve">Nghị định số </w:t>
            </w:r>
            <w:r w:rsidRPr="00615E6F">
              <w:t>85/2015/NĐ-CP ngày 01</w:t>
            </w:r>
            <w:r w:rsidR="002B6F01">
              <w:t>/</w:t>
            </w:r>
            <w:r w:rsidRPr="00615E6F">
              <w:t>10</w:t>
            </w:r>
            <w:r w:rsidR="002B6F01">
              <w:t>/</w:t>
            </w:r>
            <w:r w:rsidRPr="00615E6F">
              <w:t xml:space="preserve">2015 của Chính phủ </w:t>
            </w:r>
            <w:r w:rsidRPr="00615E6F">
              <w:rPr>
                <w:iCs/>
              </w:rPr>
              <w:t>quy định chi tiết một số điều của Bộ luật Lao động về chính sách đối với lao động nữ</w:t>
            </w:r>
          </w:p>
        </w:tc>
      </w:tr>
      <w:tr w:rsidR="00F037F3" w:rsidRPr="00615E6F" w:rsidTr="0064156C">
        <w:trPr>
          <w:trHeight w:val="1376"/>
        </w:trPr>
        <w:tc>
          <w:tcPr>
            <w:tcW w:w="738" w:type="dxa"/>
            <w:vAlign w:val="center"/>
          </w:tcPr>
          <w:p w:rsidR="00F037F3" w:rsidRPr="00615E6F" w:rsidRDefault="00F037F3" w:rsidP="0064156C">
            <w:pPr>
              <w:numPr>
                <w:ilvl w:val="0"/>
                <w:numId w:val="8"/>
              </w:numPr>
            </w:pPr>
          </w:p>
        </w:tc>
        <w:tc>
          <w:tcPr>
            <w:tcW w:w="4050" w:type="dxa"/>
            <w:vAlign w:val="center"/>
          </w:tcPr>
          <w:p w:rsidR="00F037F3" w:rsidRPr="00615E6F" w:rsidRDefault="00F037F3" w:rsidP="0064156C">
            <w:pPr>
              <w:jc w:val="both"/>
            </w:pPr>
            <w:r w:rsidRPr="00615E6F">
              <w:rPr>
                <w:lang w:val="vi-VN"/>
              </w:rPr>
              <w:t>Ngh</w:t>
            </w:r>
            <w:r>
              <w:rPr>
                <w:lang w:val="vi-VN"/>
              </w:rPr>
              <w:t>ị định số 49/2010/NĐ-CP ngày 14</w:t>
            </w:r>
            <w:r>
              <w:t>/</w:t>
            </w:r>
            <w:r w:rsidRPr="00615E6F">
              <w:rPr>
                <w:lang w:val="vi-VN"/>
              </w:rPr>
              <w:t>5</w:t>
            </w:r>
            <w:r>
              <w:t>/</w:t>
            </w:r>
            <w:r w:rsidRPr="00615E6F">
              <w:rPr>
                <w:lang w:val="vi-VN"/>
              </w:rPr>
              <w:t>2010 của Chính phủ quy định về miễn, giảm học phí, hỗ trợ chi phí học tập và cơ chế thu, sử dụng học phí đối với cơ sở giáo dục thuộc hệ thống giáo dục quốc dân từ năm học 2010 - 2011 đến năm học 2014 - 2015</w:t>
            </w:r>
          </w:p>
        </w:tc>
        <w:tc>
          <w:tcPr>
            <w:tcW w:w="1440" w:type="dxa"/>
            <w:vMerge w:val="restart"/>
            <w:vAlign w:val="center"/>
          </w:tcPr>
          <w:p w:rsidR="00F037F3" w:rsidRPr="00615E6F" w:rsidRDefault="00F037F3" w:rsidP="005F478A">
            <w:pPr>
              <w:jc w:val="center"/>
              <w:rPr>
                <w:color w:val="000000"/>
                <w:shd w:val="clear" w:color="auto" w:fill="FFFFFF"/>
              </w:rPr>
            </w:pPr>
            <w:r w:rsidRPr="00615E6F">
              <w:rPr>
                <w:color w:val="000000"/>
                <w:shd w:val="clear" w:color="auto" w:fill="FFFFFF"/>
              </w:rPr>
              <w:t>01/12/2015</w:t>
            </w:r>
          </w:p>
        </w:tc>
        <w:tc>
          <w:tcPr>
            <w:tcW w:w="3986" w:type="dxa"/>
            <w:vMerge w:val="restart"/>
            <w:vAlign w:val="center"/>
          </w:tcPr>
          <w:p w:rsidR="00F037F3" w:rsidRPr="00615E6F" w:rsidRDefault="00F037F3" w:rsidP="0064156C">
            <w:pPr>
              <w:numPr>
                <w:ilvl w:val="0"/>
                <w:numId w:val="17"/>
              </w:numPr>
              <w:ind w:left="0" w:right="101"/>
              <w:jc w:val="both"/>
              <w:rPr>
                <w:iCs/>
              </w:rPr>
            </w:pPr>
            <w:r w:rsidRPr="00615E6F">
              <w:rPr>
                <w:iCs/>
                <w:lang w:val="vi-VN"/>
              </w:rPr>
              <w:t xml:space="preserve">Nghị định </w:t>
            </w:r>
            <w:r w:rsidRPr="00615E6F">
              <w:rPr>
                <w:iCs/>
              </w:rPr>
              <w:t xml:space="preserve">số </w:t>
            </w:r>
            <w:r w:rsidRPr="00615E6F">
              <w:t>86/2015/NĐ-CP ngày 02</w:t>
            </w:r>
            <w:r>
              <w:t>/</w:t>
            </w:r>
            <w:r w:rsidRPr="00615E6F">
              <w:t>10</w:t>
            </w:r>
            <w:r>
              <w:t>/</w:t>
            </w:r>
            <w:r w:rsidRPr="00615E6F">
              <w:t xml:space="preserve">2015 của Chính phủ </w:t>
            </w:r>
            <w:r w:rsidRPr="00615E6F">
              <w:rPr>
                <w:iCs/>
                <w:lang w:val="vi-VN"/>
              </w:rPr>
              <w:t>quy định về cơ chế thu</w:t>
            </w:r>
            <w:r w:rsidRPr="00615E6F">
              <w:rPr>
                <w:iCs/>
              </w:rPr>
              <w:t xml:space="preserve">, </w:t>
            </w:r>
            <w:r w:rsidRPr="00615E6F">
              <w:rPr>
                <w:iCs/>
                <w:lang w:val="vi-VN"/>
              </w:rPr>
              <w:t>quản lý học phí đ</w:t>
            </w:r>
            <w:r w:rsidRPr="00615E6F">
              <w:rPr>
                <w:iCs/>
              </w:rPr>
              <w:t>ố</w:t>
            </w:r>
            <w:r w:rsidRPr="00615E6F">
              <w:rPr>
                <w:iCs/>
                <w:lang w:val="vi-VN"/>
              </w:rPr>
              <w:t>i với cơ sở gi</w:t>
            </w:r>
            <w:r w:rsidRPr="00615E6F">
              <w:rPr>
                <w:iCs/>
              </w:rPr>
              <w:t>á</w:t>
            </w:r>
            <w:r w:rsidRPr="00615E6F">
              <w:rPr>
                <w:iCs/>
                <w:lang w:val="vi-VN"/>
              </w:rPr>
              <w:t>o dục thuộc hệ th</w:t>
            </w:r>
            <w:r w:rsidRPr="00615E6F">
              <w:rPr>
                <w:iCs/>
              </w:rPr>
              <w:t>ố</w:t>
            </w:r>
            <w:r w:rsidRPr="00615E6F">
              <w:rPr>
                <w:iCs/>
                <w:lang w:val="vi-VN"/>
              </w:rPr>
              <w:t>ng giáo dục quốc dân và chính sách miễn, giảm học phí, h</w:t>
            </w:r>
            <w:r w:rsidRPr="00615E6F">
              <w:rPr>
                <w:iCs/>
              </w:rPr>
              <w:t xml:space="preserve">ỗ </w:t>
            </w:r>
            <w:r w:rsidRPr="00615E6F">
              <w:rPr>
                <w:iCs/>
                <w:lang w:val="vi-VN"/>
              </w:rPr>
              <w:t>trợ chi phí học tập từ năm học 2015 - 2016 đến năm học 2020 - 2021</w:t>
            </w:r>
          </w:p>
        </w:tc>
      </w:tr>
      <w:tr w:rsidR="00F037F3" w:rsidRPr="00615E6F" w:rsidTr="0064156C">
        <w:trPr>
          <w:trHeight w:val="899"/>
        </w:trPr>
        <w:tc>
          <w:tcPr>
            <w:tcW w:w="738" w:type="dxa"/>
            <w:vAlign w:val="center"/>
          </w:tcPr>
          <w:p w:rsidR="00F037F3" w:rsidRPr="00615E6F" w:rsidRDefault="00F037F3" w:rsidP="0064156C">
            <w:pPr>
              <w:numPr>
                <w:ilvl w:val="0"/>
                <w:numId w:val="8"/>
              </w:numPr>
            </w:pPr>
          </w:p>
        </w:tc>
        <w:tc>
          <w:tcPr>
            <w:tcW w:w="4050" w:type="dxa"/>
            <w:vAlign w:val="center"/>
          </w:tcPr>
          <w:p w:rsidR="00F037F3" w:rsidRPr="00615E6F" w:rsidRDefault="00F037F3" w:rsidP="00276D0D">
            <w:pPr>
              <w:jc w:val="both"/>
              <w:rPr>
                <w:lang w:val="vi-VN"/>
              </w:rPr>
            </w:pPr>
            <w:r w:rsidRPr="00615E6F">
              <w:rPr>
                <w:lang w:val="vi-VN"/>
              </w:rPr>
              <w:t>Nghị định số 74/2013/NĐ-CP ngày 15 tháng 7 năm 2013 của Chính phủ sửa đổi, bổ sung một số điều của Nghị định số 49/2010/NĐ-CP ngày 14</w:t>
            </w:r>
            <w:r>
              <w:t>/</w:t>
            </w:r>
            <w:r w:rsidRPr="00615E6F">
              <w:rPr>
                <w:lang w:val="vi-VN"/>
              </w:rPr>
              <w:t>5</w:t>
            </w:r>
            <w:r>
              <w:t>/</w:t>
            </w:r>
            <w:r w:rsidRPr="00615E6F">
              <w:rPr>
                <w:lang w:val="vi-VN"/>
              </w:rPr>
              <w:t xml:space="preserve">2010 </w:t>
            </w:r>
          </w:p>
        </w:tc>
        <w:tc>
          <w:tcPr>
            <w:tcW w:w="1440" w:type="dxa"/>
            <w:vMerge/>
            <w:vAlign w:val="center"/>
          </w:tcPr>
          <w:p w:rsidR="00F037F3" w:rsidRPr="00615E6F" w:rsidRDefault="00F037F3" w:rsidP="005F478A">
            <w:pPr>
              <w:jc w:val="center"/>
              <w:rPr>
                <w:color w:val="000000"/>
                <w:shd w:val="clear" w:color="auto" w:fill="FFFFFF"/>
              </w:rPr>
            </w:pPr>
          </w:p>
        </w:tc>
        <w:tc>
          <w:tcPr>
            <w:tcW w:w="3986" w:type="dxa"/>
            <w:vMerge/>
            <w:vAlign w:val="center"/>
          </w:tcPr>
          <w:p w:rsidR="00F037F3" w:rsidRPr="00615E6F" w:rsidRDefault="00F037F3" w:rsidP="0064156C">
            <w:pPr>
              <w:numPr>
                <w:ilvl w:val="0"/>
                <w:numId w:val="17"/>
              </w:numPr>
              <w:ind w:left="0" w:right="101"/>
              <w:jc w:val="both"/>
              <w:rPr>
                <w:iCs/>
              </w:rPr>
            </w:pPr>
          </w:p>
        </w:tc>
      </w:tr>
      <w:tr w:rsidR="005E5E91" w:rsidRPr="00615E6F" w:rsidTr="0064156C">
        <w:trPr>
          <w:trHeight w:val="899"/>
        </w:trPr>
        <w:tc>
          <w:tcPr>
            <w:tcW w:w="738" w:type="dxa"/>
            <w:vAlign w:val="center"/>
          </w:tcPr>
          <w:p w:rsidR="005E5E91" w:rsidRPr="00615E6F" w:rsidRDefault="005E5E91" w:rsidP="0064156C">
            <w:pPr>
              <w:numPr>
                <w:ilvl w:val="0"/>
                <w:numId w:val="8"/>
              </w:numPr>
            </w:pPr>
          </w:p>
        </w:tc>
        <w:tc>
          <w:tcPr>
            <w:tcW w:w="4050" w:type="dxa"/>
            <w:vAlign w:val="center"/>
          </w:tcPr>
          <w:p w:rsidR="005E5E91" w:rsidRPr="00615E6F" w:rsidRDefault="005E5E91" w:rsidP="0064156C">
            <w:pPr>
              <w:jc w:val="both"/>
            </w:pPr>
            <w:r w:rsidRPr="00615E6F">
              <w:t>Thông tư số 20/2010/TT-BGDĐT ngày 16/7/2010 của Bộ trưởng Bộ Giáo dục và Đào tạo Quy định nội dung, trình tự, thủ tục chuyển đổi loại hình trường đại học dân lập sang loại hình trường đại học tư thục</w:t>
            </w:r>
          </w:p>
        </w:tc>
        <w:tc>
          <w:tcPr>
            <w:tcW w:w="1440" w:type="dxa"/>
            <w:vAlign w:val="center"/>
          </w:tcPr>
          <w:p w:rsidR="005E5E91" w:rsidRPr="00615E6F" w:rsidRDefault="005E5E91" w:rsidP="005F478A">
            <w:pPr>
              <w:jc w:val="center"/>
              <w:rPr>
                <w:iCs/>
              </w:rPr>
            </w:pPr>
            <w:r w:rsidRPr="00615E6F">
              <w:rPr>
                <w:iCs/>
              </w:rPr>
              <w:t>01/02/2015</w:t>
            </w:r>
          </w:p>
        </w:tc>
        <w:tc>
          <w:tcPr>
            <w:tcW w:w="3986" w:type="dxa"/>
            <w:vAlign w:val="center"/>
          </w:tcPr>
          <w:p w:rsidR="005E5E91" w:rsidRPr="00615E6F" w:rsidRDefault="005E5E91" w:rsidP="0064156C">
            <w:pPr>
              <w:widowControl w:val="0"/>
              <w:jc w:val="both"/>
              <w:rPr>
                <w:lang/>
              </w:rPr>
            </w:pPr>
            <w:r w:rsidRPr="00615E6F">
              <w:t>Thông tư số 45/2014/TT-BGDĐT ngày 17/12/2014 quy định về việc chuyển đổi loại hình trường đại học dân lập sang loại hình trường đại học tư thục</w:t>
            </w:r>
          </w:p>
        </w:tc>
      </w:tr>
      <w:tr w:rsidR="00F037F3" w:rsidRPr="00615E6F" w:rsidTr="0064156C">
        <w:trPr>
          <w:trHeight w:val="899"/>
        </w:trPr>
        <w:tc>
          <w:tcPr>
            <w:tcW w:w="738" w:type="dxa"/>
            <w:vAlign w:val="center"/>
          </w:tcPr>
          <w:p w:rsidR="00F037F3" w:rsidRPr="00615E6F" w:rsidRDefault="00F037F3" w:rsidP="0064156C">
            <w:pPr>
              <w:numPr>
                <w:ilvl w:val="0"/>
                <w:numId w:val="8"/>
              </w:numPr>
            </w:pPr>
          </w:p>
        </w:tc>
        <w:tc>
          <w:tcPr>
            <w:tcW w:w="4050" w:type="dxa"/>
            <w:vAlign w:val="center"/>
          </w:tcPr>
          <w:p w:rsidR="00F037F3" w:rsidRPr="00615E6F" w:rsidRDefault="00F037F3" w:rsidP="0064156C">
            <w:pPr>
              <w:jc w:val="both"/>
            </w:pPr>
            <w:r w:rsidRPr="00615E6F">
              <w:t>Thông tư số 14/2009/TT-BGDĐT ngày 28/5/2009 của Bộ trưởng Bộ Giáo dục và Đào tạo về việc ban h</w:t>
            </w:r>
            <w:r>
              <w:t>ành Điều lệ trường cao đẳng</w:t>
            </w:r>
          </w:p>
        </w:tc>
        <w:tc>
          <w:tcPr>
            <w:tcW w:w="1440" w:type="dxa"/>
            <w:vMerge w:val="restart"/>
            <w:vAlign w:val="center"/>
          </w:tcPr>
          <w:p w:rsidR="00F037F3" w:rsidRPr="00615E6F" w:rsidRDefault="00F037F3" w:rsidP="00A91D45">
            <w:pPr>
              <w:jc w:val="center"/>
            </w:pPr>
            <w:r w:rsidRPr="00615E6F">
              <w:rPr>
                <w:color w:val="000000"/>
                <w:shd w:val="clear" w:color="auto" w:fill="FFFFFF"/>
              </w:rPr>
              <w:t>02/3/2015</w:t>
            </w:r>
          </w:p>
        </w:tc>
        <w:tc>
          <w:tcPr>
            <w:tcW w:w="3986" w:type="dxa"/>
            <w:vMerge w:val="restart"/>
            <w:vAlign w:val="center"/>
          </w:tcPr>
          <w:p w:rsidR="00F037F3" w:rsidRPr="00615E6F" w:rsidRDefault="00F037F3" w:rsidP="0064156C">
            <w:pPr>
              <w:jc w:val="both"/>
              <w:rPr>
                <w:b/>
              </w:rPr>
            </w:pPr>
            <w:r w:rsidRPr="00615E6F">
              <w:rPr>
                <w:iCs/>
              </w:rPr>
              <w:t>Thông tư số 01/2015/TT-BGDĐT ngày 15</w:t>
            </w:r>
            <w:r>
              <w:rPr>
                <w:iCs/>
              </w:rPr>
              <w:t>/</w:t>
            </w:r>
            <w:r w:rsidRPr="00615E6F">
              <w:rPr>
                <w:iCs/>
              </w:rPr>
              <w:t>01</w:t>
            </w:r>
            <w:r>
              <w:rPr>
                <w:iCs/>
              </w:rPr>
              <w:t>/</w:t>
            </w:r>
            <w:r w:rsidRPr="00615E6F">
              <w:rPr>
                <w:iCs/>
              </w:rPr>
              <w:t>2015 của Bộ trưởng Bộ Giáo dục và Đào tạo</w:t>
            </w:r>
            <w:r w:rsidRPr="00615E6F">
              <w:rPr>
                <w:i/>
                <w:iCs/>
              </w:rPr>
              <w:t xml:space="preserve"> </w:t>
            </w:r>
            <w:r w:rsidRPr="00615E6F">
              <w:rPr>
                <w:iCs/>
              </w:rPr>
              <w:t>ban hành Điều lệ trường cao đẳng</w:t>
            </w:r>
          </w:p>
        </w:tc>
      </w:tr>
      <w:tr w:rsidR="00F037F3" w:rsidRPr="00615E6F" w:rsidTr="0064156C">
        <w:trPr>
          <w:trHeight w:val="899"/>
        </w:trPr>
        <w:tc>
          <w:tcPr>
            <w:tcW w:w="738" w:type="dxa"/>
            <w:vAlign w:val="center"/>
          </w:tcPr>
          <w:p w:rsidR="00F037F3" w:rsidRPr="00615E6F" w:rsidRDefault="00F037F3" w:rsidP="0064156C">
            <w:pPr>
              <w:numPr>
                <w:ilvl w:val="0"/>
                <w:numId w:val="8"/>
              </w:numPr>
            </w:pPr>
          </w:p>
        </w:tc>
        <w:tc>
          <w:tcPr>
            <w:tcW w:w="4050" w:type="dxa"/>
            <w:vAlign w:val="center"/>
          </w:tcPr>
          <w:p w:rsidR="00F037F3" w:rsidRPr="00615E6F" w:rsidRDefault="00F037F3" w:rsidP="0064156C">
            <w:pPr>
              <w:jc w:val="both"/>
            </w:pPr>
            <w:r w:rsidRPr="00615E6F">
              <w:t>Quyết định số 37/2000/QĐ-BGD&amp;ĐT ngày 29/8/2000 của Bộ trưởng Bộ Giáo dục và Đào tạo về việc ban hành Quy chế tạm thời Trường cao đẳng cộng đồng</w:t>
            </w:r>
          </w:p>
        </w:tc>
        <w:tc>
          <w:tcPr>
            <w:tcW w:w="1440" w:type="dxa"/>
            <w:vMerge/>
            <w:vAlign w:val="center"/>
          </w:tcPr>
          <w:p w:rsidR="00F037F3" w:rsidRPr="00615E6F" w:rsidRDefault="00F037F3" w:rsidP="0064156C">
            <w:pPr>
              <w:jc w:val="both"/>
              <w:rPr>
                <w:color w:val="000000"/>
                <w:shd w:val="clear" w:color="auto" w:fill="FFFFFF"/>
              </w:rPr>
            </w:pPr>
          </w:p>
        </w:tc>
        <w:tc>
          <w:tcPr>
            <w:tcW w:w="3986" w:type="dxa"/>
            <w:vMerge/>
            <w:vAlign w:val="center"/>
          </w:tcPr>
          <w:p w:rsidR="00F037F3" w:rsidRPr="00615E6F" w:rsidRDefault="00F037F3" w:rsidP="0064156C">
            <w:pPr>
              <w:jc w:val="both"/>
              <w:rPr>
                <w:color w:val="000000"/>
                <w:shd w:val="clear" w:color="auto" w:fill="FFFFFF"/>
              </w:rPr>
            </w:pP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64156C">
            <w:pPr>
              <w:jc w:val="both"/>
            </w:pPr>
            <w:r w:rsidRPr="00615E6F">
              <w:t>Quyết định số 64/2008/QĐ-BGDĐT ngày 28/11/2008 của Bộ trưởng Bộ Giáo dục và Đào tạo Quy định chế độ làm việc đối với giảng viên</w:t>
            </w:r>
          </w:p>
        </w:tc>
        <w:tc>
          <w:tcPr>
            <w:tcW w:w="1440" w:type="dxa"/>
            <w:vMerge w:val="restart"/>
            <w:vAlign w:val="center"/>
          </w:tcPr>
          <w:p w:rsidR="009E4BD2" w:rsidRPr="00615E6F" w:rsidRDefault="009E4BD2" w:rsidP="00A91D45">
            <w:pPr>
              <w:jc w:val="center"/>
              <w:rPr>
                <w:iCs/>
              </w:rPr>
            </w:pPr>
            <w:r w:rsidRPr="00615E6F">
              <w:rPr>
                <w:iCs/>
              </w:rPr>
              <w:t>25/3/2015</w:t>
            </w:r>
          </w:p>
        </w:tc>
        <w:tc>
          <w:tcPr>
            <w:tcW w:w="3986" w:type="dxa"/>
            <w:vMerge w:val="restart"/>
            <w:vAlign w:val="center"/>
          </w:tcPr>
          <w:p w:rsidR="009E4BD2" w:rsidRPr="00615E6F" w:rsidRDefault="009E4BD2" w:rsidP="0064156C">
            <w:pPr>
              <w:jc w:val="both"/>
            </w:pPr>
            <w:r w:rsidRPr="00615E6F">
              <w:t xml:space="preserve">Thông tư số 47/2014/TT-BGDĐT ngày 31/12/2014 </w:t>
            </w:r>
            <w:r w:rsidRPr="00615E6F">
              <w:rPr>
                <w:iCs/>
              </w:rPr>
              <w:t>của Bộ trưởng Bộ Giáo dục và Đào tạo</w:t>
            </w:r>
            <w:r w:rsidRPr="00615E6F">
              <w:rPr>
                <w:i/>
                <w:iCs/>
              </w:rPr>
              <w:t xml:space="preserve"> </w:t>
            </w:r>
            <w:r w:rsidRPr="00615E6F">
              <w:t>Ban hành Quy định chế độ làm việc đối với giảng viên</w:t>
            </w:r>
          </w:p>
        </w:tc>
      </w:tr>
      <w:tr w:rsidR="009E4BD2" w:rsidRPr="00615E6F" w:rsidTr="00C37C79">
        <w:trPr>
          <w:trHeight w:val="350"/>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C37C79">
            <w:pPr>
              <w:jc w:val="both"/>
            </w:pPr>
            <w:r w:rsidRPr="00615E6F">
              <w:t xml:space="preserve">Thông tư số 36/2010/TT-BGDĐT ngày 15/12/2010 của Bộ trưởng Bộ Giáo dục và Đào tạo </w:t>
            </w:r>
            <w:r>
              <w:t>s</w:t>
            </w:r>
            <w:r w:rsidRPr="00615E6F">
              <w:t xml:space="preserve">ửa đổi, bổ sung một số điều của Quy định chế độ làm việc đối với giảng viên ban hành kèm </w:t>
            </w:r>
            <w:r w:rsidRPr="00615E6F">
              <w:rPr>
                <w:lang w:val="sv-SE"/>
              </w:rPr>
              <w:t>Quyết đị</w:t>
            </w:r>
            <w:r>
              <w:rPr>
                <w:lang w:val="sv-SE"/>
              </w:rPr>
              <w:t>nh số 64/2008/QĐ-BGDĐT  ngày 28/</w:t>
            </w:r>
            <w:r w:rsidRPr="00615E6F">
              <w:rPr>
                <w:lang w:val="sv-SE"/>
              </w:rPr>
              <w:t>11</w:t>
            </w:r>
            <w:r>
              <w:rPr>
                <w:lang w:val="sv-SE"/>
              </w:rPr>
              <w:t>/</w:t>
            </w:r>
            <w:r w:rsidRPr="00615E6F">
              <w:rPr>
                <w:lang w:val="sv-SE"/>
              </w:rPr>
              <w:t xml:space="preserve">2008 </w:t>
            </w:r>
          </w:p>
        </w:tc>
        <w:tc>
          <w:tcPr>
            <w:tcW w:w="1440" w:type="dxa"/>
            <w:vMerge/>
            <w:vAlign w:val="center"/>
          </w:tcPr>
          <w:p w:rsidR="009E4BD2" w:rsidRPr="00615E6F" w:rsidRDefault="009E4BD2" w:rsidP="0064156C">
            <w:pPr>
              <w:jc w:val="both"/>
              <w:rPr>
                <w:iCs/>
              </w:rPr>
            </w:pPr>
          </w:p>
        </w:tc>
        <w:tc>
          <w:tcPr>
            <w:tcW w:w="3986" w:type="dxa"/>
            <w:vMerge/>
            <w:vAlign w:val="center"/>
          </w:tcPr>
          <w:p w:rsidR="009E4BD2" w:rsidRPr="00615E6F" w:rsidRDefault="009E4BD2" w:rsidP="0064156C">
            <w:pPr>
              <w:jc w:val="both"/>
            </w:pPr>
          </w:p>
        </w:tc>
      </w:tr>
      <w:tr w:rsidR="0068539F" w:rsidRPr="00615E6F" w:rsidTr="0064156C">
        <w:trPr>
          <w:trHeight w:val="899"/>
        </w:trPr>
        <w:tc>
          <w:tcPr>
            <w:tcW w:w="738" w:type="dxa"/>
            <w:vAlign w:val="center"/>
          </w:tcPr>
          <w:p w:rsidR="0068539F" w:rsidRPr="00615E6F" w:rsidRDefault="0068539F" w:rsidP="0064156C">
            <w:pPr>
              <w:numPr>
                <w:ilvl w:val="0"/>
                <w:numId w:val="8"/>
              </w:numPr>
            </w:pPr>
          </w:p>
        </w:tc>
        <w:tc>
          <w:tcPr>
            <w:tcW w:w="4050" w:type="dxa"/>
            <w:vAlign w:val="center"/>
          </w:tcPr>
          <w:p w:rsidR="0068539F" w:rsidRPr="00615E6F" w:rsidRDefault="0068539F" w:rsidP="0064156C">
            <w:pPr>
              <w:jc w:val="both"/>
            </w:pPr>
            <w:r w:rsidRPr="00615E6F">
              <w:t>Thông tư số 18/2012/TT-BGDĐT ngày 31/5/2012 của Bộ trưởng Bộ Giáo dục và Đào tạo quy định chế độ làm việc đối với giảng viên ngành nghệ thuật, sư phạm âm nhạc, sư phạm mỹ thuật</w:t>
            </w:r>
          </w:p>
        </w:tc>
        <w:tc>
          <w:tcPr>
            <w:tcW w:w="1440" w:type="dxa"/>
            <w:vAlign w:val="center"/>
          </w:tcPr>
          <w:p w:rsidR="0068539F" w:rsidRPr="00615E6F" w:rsidRDefault="0068539F" w:rsidP="00A91D45">
            <w:pPr>
              <w:jc w:val="center"/>
              <w:rPr>
                <w:iCs/>
              </w:rPr>
            </w:pPr>
            <w:r w:rsidRPr="00615E6F">
              <w:rPr>
                <w:iCs/>
              </w:rPr>
              <w:t>25/3/2015</w:t>
            </w:r>
          </w:p>
        </w:tc>
        <w:tc>
          <w:tcPr>
            <w:tcW w:w="3986" w:type="dxa"/>
            <w:vAlign w:val="center"/>
          </w:tcPr>
          <w:p w:rsidR="0068539F" w:rsidRPr="00615E6F" w:rsidRDefault="0068539F" w:rsidP="0064156C">
            <w:pPr>
              <w:jc w:val="both"/>
            </w:pPr>
            <w:r w:rsidRPr="00615E6F">
              <w:t xml:space="preserve">Thông tư số 47/2014/TT-BGDĐT ngày 31/12/2014 </w:t>
            </w:r>
            <w:r w:rsidRPr="00615E6F">
              <w:rPr>
                <w:iCs/>
              </w:rPr>
              <w:t>của Bộ trưởng Bộ Giáo dục và Đào tạo</w:t>
            </w:r>
            <w:r w:rsidRPr="00615E6F">
              <w:rPr>
                <w:i/>
                <w:iCs/>
              </w:rPr>
              <w:t xml:space="preserve"> </w:t>
            </w:r>
            <w:r w:rsidRPr="00615E6F">
              <w:t>Ban hành Quy định chế độ làm việc đối với giảng viên</w:t>
            </w:r>
          </w:p>
        </w:tc>
      </w:tr>
      <w:tr w:rsidR="0068539F" w:rsidRPr="00615E6F" w:rsidTr="0064156C">
        <w:trPr>
          <w:trHeight w:val="899"/>
        </w:trPr>
        <w:tc>
          <w:tcPr>
            <w:tcW w:w="738" w:type="dxa"/>
            <w:vAlign w:val="center"/>
          </w:tcPr>
          <w:p w:rsidR="0068539F" w:rsidRPr="00615E6F" w:rsidRDefault="0068539F" w:rsidP="0064156C">
            <w:pPr>
              <w:numPr>
                <w:ilvl w:val="0"/>
                <w:numId w:val="8"/>
              </w:numPr>
            </w:pPr>
          </w:p>
        </w:tc>
        <w:tc>
          <w:tcPr>
            <w:tcW w:w="4050" w:type="dxa"/>
            <w:vAlign w:val="center"/>
          </w:tcPr>
          <w:p w:rsidR="0068539F" w:rsidRPr="00615E6F" w:rsidRDefault="0068539F" w:rsidP="0064156C">
            <w:pPr>
              <w:jc w:val="both"/>
            </w:pPr>
            <w:r w:rsidRPr="00615E6F">
              <w:t>Thông tư số 10/2012/TT-BGDĐT ngày 06</w:t>
            </w:r>
            <w:r>
              <w:t>/</w:t>
            </w:r>
            <w:r w:rsidRPr="00615E6F">
              <w:t>3</w:t>
            </w:r>
            <w:r>
              <w:t>/</w:t>
            </w:r>
            <w:r w:rsidRPr="00615E6F">
              <w:t>2012 của Bộ trưởng Bộ Giáo dục và Đào tạo về việc ban hành Quy chế thi tốt nghiệp trung học phổ thông</w:t>
            </w:r>
          </w:p>
        </w:tc>
        <w:tc>
          <w:tcPr>
            <w:tcW w:w="1440" w:type="dxa"/>
            <w:vAlign w:val="center"/>
          </w:tcPr>
          <w:p w:rsidR="0068539F" w:rsidRPr="00615E6F" w:rsidRDefault="0068539F" w:rsidP="00A91D45">
            <w:pPr>
              <w:jc w:val="center"/>
              <w:rPr>
                <w:color w:val="000000"/>
                <w:shd w:val="clear" w:color="auto" w:fill="FFFFFF"/>
              </w:rPr>
            </w:pPr>
            <w:r w:rsidRPr="00615E6F">
              <w:t>13/4/2015</w:t>
            </w:r>
          </w:p>
        </w:tc>
        <w:tc>
          <w:tcPr>
            <w:tcW w:w="3986" w:type="dxa"/>
            <w:vAlign w:val="center"/>
          </w:tcPr>
          <w:p w:rsidR="0068539F" w:rsidRPr="00615E6F" w:rsidRDefault="0068539F" w:rsidP="0064156C">
            <w:pPr>
              <w:jc w:val="both"/>
              <w:rPr>
                <w:color w:val="000000"/>
                <w:shd w:val="clear" w:color="auto" w:fill="FFFFFF"/>
              </w:rPr>
            </w:pPr>
            <w:r w:rsidRPr="00615E6F">
              <w:rPr>
                <w:iCs/>
              </w:rPr>
              <w:t>Thông tư số 02/2015/TT-BGDĐT ngày 26/02/2015 của Bộ trưởng Bộ Giáo dục và Đào tạo ban hành Quy chế thi trung học phổ thông quốc gia</w:t>
            </w: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5D64CA" w:rsidRDefault="006F3ACC" w:rsidP="00A91D45">
            <w:pPr>
              <w:jc w:val="both"/>
            </w:pPr>
            <w:r w:rsidRPr="005D64CA">
              <w:t>Thông tư số 04/2013/TT-BGDĐT ngày 21</w:t>
            </w:r>
            <w:r>
              <w:t>/</w:t>
            </w:r>
            <w:r w:rsidRPr="005D64CA">
              <w:t>02</w:t>
            </w:r>
            <w:r>
              <w:t>/</w:t>
            </w:r>
            <w:r w:rsidRPr="005D64CA">
              <w:t xml:space="preserve">2013 </w:t>
            </w:r>
            <w:r w:rsidRPr="00615E6F">
              <w:t xml:space="preserve">của Bộ trưởng Bộ Giáo dục và Đào tạo về </w:t>
            </w:r>
            <w:r>
              <w:t>s</w:t>
            </w:r>
            <w:r w:rsidRPr="005D64CA">
              <w:rPr>
                <w:color w:val="000000"/>
                <w:shd w:val="clear" w:color="auto" w:fill="FFFFFF"/>
              </w:rPr>
              <w:t>ửa đổi, bổ sung một số điều của Quy chế thi tốt nghiệp Trung học phổ thông ban hành kèm theo Thông tư số</w:t>
            </w:r>
            <w:r w:rsidRPr="005D64CA">
              <w:rPr>
                <w:rStyle w:val="apple-converted-space"/>
                <w:color w:val="000000"/>
                <w:shd w:val="clear" w:color="auto" w:fill="FFFFFF"/>
              </w:rPr>
              <w:t> </w:t>
            </w:r>
            <w:r w:rsidRPr="005D64CA">
              <w:rPr>
                <w:shd w:val="clear" w:color="auto" w:fill="FFFFFF"/>
              </w:rPr>
              <w:t>10/2012/TT-BGDĐT</w:t>
            </w:r>
            <w:r w:rsidRPr="005D64CA">
              <w:rPr>
                <w:rStyle w:val="apple-converted-space"/>
                <w:color w:val="000000"/>
                <w:shd w:val="clear" w:color="auto" w:fill="FFFFFF"/>
              </w:rPr>
              <w:t> </w:t>
            </w:r>
            <w:r w:rsidRPr="005D64CA">
              <w:rPr>
                <w:color w:val="000000"/>
                <w:shd w:val="clear" w:color="auto" w:fill="FFFFFF"/>
              </w:rPr>
              <w:t>ngày 6</w:t>
            </w:r>
            <w:r>
              <w:rPr>
                <w:color w:val="000000"/>
                <w:shd w:val="clear" w:color="auto" w:fill="FFFFFF"/>
              </w:rPr>
              <w:t>/</w:t>
            </w:r>
            <w:r w:rsidRPr="005D64CA">
              <w:rPr>
                <w:color w:val="000000"/>
                <w:shd w:val="clear" w:color="auto" w:fill="FFFFFF"/>
              </w:rPr>
              <w:t>3</w:t>
            </w:r>
            <w:r>
              <w:rPr>
                <w:color w:val="000000"/>
                <w:shd w:val="clear" w:color="auto" w:fill="FFFFFF"/>
              </w:rPr>
              <w:t>/</w:t>
            </w:r>
            <w:r w:rsidRPr="005D64CA">
              <w:rPr>
                <w:color w:val="000000"/>
                <w:shd w:val="clear" w:color="auto" w:fill="FFFFFF"/>
              </w:rPr>
              <w:t xml:space="preserve">2012 </w:t>
            </w:r>
          </w:p>
        </w:tc>
        <w:tc>
          <w:tcPr>
            <w:tcW w:w="1440" w:type="dxa"/>
            <w:vMerge w:val="restart"/>
            <w:vAlign w:val="center"/>
          </w:tcPr>
          <w:p w:rsidR="006F3ACC" w:rsidRPr="00615E6F" w:rsidRDefault="006F3ACC" w:rsidP="006F3ACC">
            <w:pPr>
              <w:jc w:val="center"/>
            </w:pPr>
            <w:r w:rsidRPr="00615E6F">
              <w:rPr>
                <w:color w:val="000000"/>
                <w:shd w:val="clear" w:color="auto" w:fill="FFFFFF"/>
              </w:rPr>
              <w:t>13/4/2015</w:t>
            </w:r>
          </w:p>
        </w:tc>
        <w:tc>
          <w:tcPr>
            <w:tcW w:w="3986" w:type="dxa"/>
            <w:vMerge w:val="restart"/>
            <w:vAlign w:val="center"/>
          </w:tcPr>
          <w:p w:rsidR="006F3ACC" w:rsidRPr="00615E6F" w:rsidRDefault="006F3ACC" w:rsidP="0064156C">
            <w:pPr>
              <w:jc w:val="both"/>
            </w:pPr>
            <w:r w:rsidRPr="00615E6F">
              <w:rPr>
                <w:iCs/>
              </w:rPr>
              <w:t>Thông tư số 02/2015/TT-BGDĐT ngày 26/02/2015 của Bộ trưởng Bộ Giáo dục và Đào tạo ban hành Quy chế thi trung học phổ thông quốc gia</w:t>
            </w: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5D64CA" w:rsidRDefault="006F3ACC" w:rsidP="00C37C79">
            <w:pPr>
              <w:jc w:val="both"/>
            </w:pPr>
            <w:r w:rsidRPr="005D64CA">
              <w:t>Thông</w:t>
            </w:r>
            <w:r>
              <w:t xml:space="preserve"> tư số 06/2013/TT-BGDĐT ngày 01/</w:t>
            </w:r>
            <w:r w:rsidRPr="005D64CA">
              <w:t>3</w:t>
            </w:r>
            <w:r>
              <w:t>/</w:t>
            </w:r>
            <w:r w:rsidRPr="005D64CA">
              <w:t xml:space="preserve">2013 của Bộ trưởng Bộ Giáo dục và Đào tạo về </w:t>
            </w:r>
            <w:r>
              <w:t>s</w:t>
            </w:r>
            <w:r w:rsidRPr="005D64CA">
              <w:rPr>
                <w:color w:val="000000"/>
                <w:shd w:val="clear" w:color="auto" w:fill="FFFFFF"/>
              </w:rPr>
              <w:t>ửa đổi, bổ sung một số điều của Quy chế thi tốt nghiệp Trung học phổ thông ban hành kèm theo Thông tư số</w:t>
            </w:r>
            <w:r w:rsidRPr="005D64CA">
              <w:rPr>
                <w:rStyle w:val="apple-converted-space"/>
                <w:color w:val="000000"/>
                <w:shd w:val="clear" w:color="auto" w:fill="FFFFFF"/>
              </w:rPr>
              <w:t> </w:t>
            </w:r>
            <w:r w:rsidRPr="005D64CA">
              <w:rPr>
                <w:shd w:val="clear" w:color="auto" w:fill="FFFFFF"/>
              </w:rPr>
              <w:t>10/2012/TT-BGDĐT</w:t>
            </w:r>
            <w:r w:rsidRPr="005D64CA">
              <w:rPr>
                <w:rStyle w:val="apple-converted-space"/>
                <w:color w:val="000000"/>
                <w:shd w:val="clear" w:color="auto" w:fill="FFFFFF"/>
              </w:rPr>
              <w:t> </w:t>
            </w:r>
            <w:r w:rsidRPr="005D64CA">
              <w:rPr>
                <w:color w:val="000000"/>
                <w:shd w:val="clear" w:color="auto" w:fill="FFFFFF"/>
              </w:rPr>
              <w:t>ngày 6</w:t>
            </w:r>
            <w:r>
              <w:rPr>
                <w:color w:val="000000"/>
                <w:shd w:val="clear" w:color="auto" w:fill="FFFFFF"/>
              </w:rPr>
              <w:t>/</w:t>
            </w:r>
            <w:r w:rsidRPr="005D64CA">
              <w:rPr>
                <w:color w:val="000000"/>
                <w:shd w:val="clear" w:color="auto" w:fill="FFFFFF"/>
              </w:rPr>
              <w:t>3</w:t>
            </w:r>
            <w:r>
              <w:rPr>
                <w:color w:val="000000"/>
                <w:shd w:val="clear" w:color="auto" w:fill="FFFFFF"/>
              </w:rPr>
              <w:t>/</w:t>
            </w:r>
            <w:r w:rsidRPr="005D64CA">
              <w:rPr>
                <w:color w:val="000000"/>
                <w:shd w:val="clear" w:color="auto" w:fill="FFFFFF"/>
              </w:rPr>
              <w:t>2012 đã được sửa đổi, bổ sung một số điều tại Thông tư số</w:t>
            </w:r>
            <w:r w:rsidRPr="005D64CA">
              <w:rPr>
                <w:rStyle w:val="apple-converted-space"/>
                <w:color w:val="000000"/>
                <w:shd w:val="clear" w:color="auto" w:fill="FFFFFF"/>
              </w:rPr>
              <w:t> </w:t>
            </w:r>
            <w:r w:rsidRPr="005D64CA">
              <w:rPr>
                <w:shd w:val="clear" w:color="auto" w:fill="FFFFFF"/>
              </w:rPr>
              <w:t>04/2013/TT-BGDĐT</w:t>
            </w:r>
            <w:r w:rsidRPr="005D64CA">
              <w:rPr>
                <w:rStyle w:val="apple-converted-space"/>
                <w:color w:val="000000"/>
                <w:shd w:val="clear" w:color="auto" w:fill="FFFFFF"/>
              </w:rPr>
              <w:t> </w:t>
            </w:r>
            <w:r w:rsidRPr="005D64CA">
              <w:rPr>
                <w:color w:val="000000"/>
                <w:shd w:val="clear" w:color="auto" w:fill="FFFFFF"/>
              </w:rPr>
              <w:t>ngày 21</w:t>
            </w:r>
            <w:r>
              <w:rPr>
                <w:color w:val="000000"/>
                <w:shd w:val="clear" w:color="auto" w:fill="FFFFFF"/>
              </w:rPr>
              <w:t>/</w:t>
            </w:r>
            <w:r w:rsidRPr="005D64CA">
              <w:rPr>
                <w:color w:val="000000"/>
                <w:shd w:val="clear" w:color="auto" w:fill="FFFFFF"/>
              </w:rPr>
              <w:t>02</w:t>
            </w:r>
            <w:r>
              <w:rPr>
                <w:color w:val="000000"/>
                <w:shd w:val="clear" w:color="auto" w:fill="FFFFFF"/>
              </w:rPr>
              <w:t>/</w:t>
            </w:r>
            <w:r w:rsidRPr="005D64CA">
              <w:rPr>
                <w:color w:val="000000"/>
                <w:shd w:val="clear" w:color="auto" w:fill="FFFFFF"/>
              </w:rPr>
              <w:t xml:space="preserve">2013 </w:t>
            </w:r>
          </w:p>
        </w:tc>
        <w:tc>
          <w:tcPr>
            <w:tcW w:w="1440" w:type="dxa"/>
            <w:vMerge/>
            <w:vAlign w:val="center"/>
          </w:tcPr>
          <w:p w:rsidR="006F3ACC" w:rsidRPr="00615E6F" w:rsidRDefault="006F3ACC" w:rsidP="006F3ACC">
            <w:pPr>
              <w:jc w:val="center"/>
            </w:pPr>
          </w:p>
        </w:tc>
        <w:tc>
          <w:tcPr>
            <w:tcW w:w="3986" w:type="dxa"/>
            <w:vMerge/>
            <w:vAlign w:val="center"/>
          </w:tcPr>
          <w:p w:rsidR="006F3ACC" w:rsidRPr="00615E6F" w:rsidRDefault="006F3ACC" w:rsidP="0064156C">
            <w:pPr>
              <w:jc w:val="both"/>
            </w:pP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615E6F" w:rsidRDefault="006F3ACC" w:rsidP="0064156C">
            <w:pPr>
              <w:widowControl w:val="0"/>
              <w:jc w:val="both"/>
              <w:rPr>
                <w:lang w:val="sv-SE"/>
              </w:rPr>
            </w:pPr>
            <w:r w:rsidRPr="00615E6F">
              <w:t>Thông tư số 09/2014/TT-BGDĐT ngày 25</w:t>
            </w:r>
            <w:r>
              <w:t>/</w:t>
            </w:r>
            <w:r w:rsidRPr="00615E6F">
              <w:t>3</w:t>
            </w:r>
            <w:r>
              <w:t>/</w:t>
            </w:r>
            <w:r w:rsidRPr="00615E6F">
              <w:t>2014 của Bộ trưởng Bộ Giáo dục và Đào tạo</w:t>
            </w:r>
            <w:r>
              <w:t xml:space="preserve"> về </w:t>
            </w:r>
            <w:r w:rsidRPr="005D64CA">
              <w:rPr>
                <w:bCs/>
                <w:color w:val="000000"/>
                <w:shd w:val="clear" w:color="auto" w:fill="FFFFFF"/>
              </w:rPr>
              <w:t>Sửa đổi, bổ sung một số điều của Quy chế thi tốt nghiệp Trung học phổ thông ban hành kèm theo Thông tư số</w:t>
            </w:r>
            <w:r w:rsidRPr="005D64CA">
              <w:rPr>
                <w:rStyle w:val="apple-converted-space"/>
                <w:bCs/>
                <w:color w:val="000000"/>
                <w:shd w:val="clear" w:color="auto" w:fill="FFFFFF"/>
              </w:rPr>
              <w:t> </w:t>
            </w:r>
            <w:r w:rsidRPr="005D64CA">
              <w:rPr>
                <w:bCs/>
                <w:color w:val="000000"/>
                <w:shd w:val="clear" w:color="auto" w:fill="FFFFFF"/>
              </w:rPr>
              <w:t>10/2012/TT-BGDĐT</w:t>
            </w:r>
            <w:r w:rsidRPr="005D64CA">
              <w:rPr>
                <w:rStyle w:val="apple-converted-space"/>
                <w:bCs/>
                <w:color w:val="000000"/>
                <w:shd w:val="clear" w:color="auto" w:fill="FFFFFF"/>
              </w:rPr>
              <w:t> </w:t>
            </w:r>
            <w:r w:rsidRPr="005D64CA">
              <w:rPr>
                <w:bCs/>
                <w:color w:val="000000"/>
                <w:shd w:val="clear" w:color="auto" w:fill="FFFFFF"/>
              </w:rPr>
              <w:t>ngày 06</w:t>
            </w:r>
            <w:r>
              <w:rPr>
                <w:bCs/>
                <w:color w:val="000000"/>
                <w:shd w:val="clear" w:color="auto" w:fill="FFFFFF"/>
              </w:rPr>
              <w:t>/</w:t>
            </w:r>
            <w:r w:rsidRPr="005D64CA">
              <w:rPr>
                <w:bCs/>
                <w:color w:val="000000"/>
                <w:shd w:val="clear" w:color="auto" w:fill="FFFFFF"/>
              </w:rPr>
              <w:t>3</w:t>
            </w:r>
            <w:r>
              <w:rPr>
                <w:bCs/>
                <w:color w:val="000000"/>
                <w:shd w:val="clear" w:color="auto" w:fill="FFFFFF"/>
              </w:rPr>
              <w:t>/</w:t>
            </w:r>
            <w:r w:rsidRPr="005D64CA">
              <w:rPr>
                <w:bCs/>
                <w:color w:val="000000"/>
                <w:shd w:val="clear" w:color="auto" w:fill="FFFFFF"/>
              </w:rPr>
              <w:t>2012 đã được sửa đổi, bổ sung tại Thông tư số</w:t>
            </w:r>
            <w:r w:rsidRPr="005D64CA">
              <w:rPr>
                <w:rStyle w:val="apple-converted-space"/>
                <w:bCs/>
                <w:color w:val="000000"/>
                <w:shd w:val="clear" w:color="auto" w:fill="FFFFFF"/>
              </w:rPr>
              <w:t> </w:t>
            </w:r>
            <w:r w:rsidRPr="005D64CA">
              <w:rPr>
                <w:bCs/>
                <w:color w:val="000000"/>
                <w:shd w:val="clear" w:color="auto" w:fill="FFFFFF"/>
              </w:rPr>
              <w:t>04/2013/TT-BGDĐT</w:t>
            </w:r>
            <w:r w:rsidRPr="005D64CA">
              <w:rPr>
                <w:rStyle w:val="apple-converted-space"/>
                <w:bCs/>
                <w:color w:val="000000"/>
                <w:shd w:val="clear" w:color="auto" w:fill="FFFFFF"/>
              </w:rPr>
              <w:t> </w:t>
            </w:r>
            <w:r w:rsidRPr="005D64CA">
              <w:rPr>
                <w:bCs/>
                <w:color w:val="000000"/>
                <w:shd w:val="clear" w:color="auto" w:fill="FFFFFF"/>
              </w:rPr>
              <w:t>ngày 21</w:t>
            </w:r>
            <w:r>
              <w:rPr>
                <w:bCs/>
                <w:color w:val="000000"/>
                <w:shd w:val="clear" w:color="auto" w:fill="FFFFFF"/>
              </w:rPr>
              <w:t>/</w:t>
            </w:r>
            <w:r w:rsidRPr="005D64CA">
              <w:rPr>
                <w:bCs/>
                <w:color w:val="000000"/>
                <w:shd w:val="clear" w:color="auto" w:fill="FFFFFF"/>
              </w:rPr>
              <w:t>02</w:t>
            </w:r>
            <w:r>
              <w:rPr>
                <w:bCs/>
                <w:color w:val="000000"/>
                <w:shd w:val="clear" w:color="auto" w:fill="FFFFFF"/>
              </w:rPr>
              <w:t>/</w:t>
            </w:r>
            <w:r w:rsidRPr="005D64CA">
              <w:rPr>
                <w:bCs/>
                <w:color w:val="000000"/>
                <w:shd w:val="clear" w:color="auto" w:fill="FFFFFF"/>
              </w:rPr>
              <w:t>2013 và Thông tư số</w:t>
            </w:r>
            <w:r>
              <w:rPr>
                <w:bCs/>
                <w:color w:val="000000"/>
                <w:shd w:val="clear" w:color="auto" w:fill="FFFFFF"/>
              </w:rPr>
              <w:t xml:space="preserve"> </w:t>
            </w:r>
            <w:r w:rsidRPr="005D64CA">
              <w:rPr>
                <w:bCs/>
                <w:color w:val="000000"/>
                <w:shd w:val="clear" w:color="auto" w:fill="FFFFFF"/>
              </w:rPr>
              <w:t>06/2013/TT-BGDĐT</w:t>
            </w:r>
            <w:r w:rsidRPr="005D64CA">
              <w:rPr>
                <w:rStyle w:val="apple-converted-space"/>
                <w:bCs/>
                <w:color w:val="000000"/>
                <w:shd w:val="clear" w:color="auto" w:fill="FFFFFF"/>
              </w:rPr>
              <w:t> </w:t>
            </w:r>
            <w:r w:rsidRPr="005D64CA">
              <w:rPr>
                <w:bCs/>
                <w:color w:val="000000"/>
                <w:shd w:val="clear" w:color="auto" w:fill="FFFFFF"/>
              </w:rPr>
              <w:t>ngày 01</w:t>
            </w:r>
            <w:r>
              <w:rPr>
                <w:bCs/>
                <w:color w:val="000000"/>
                <w:shd w:val="clear" w:color="auto" w:fill="FFFFFF"/>
              </w:rPr>
              <w:t>/</w:t>
            </w:r>
            <w:r w:rsidRPr="005D64CA">
              <w:rPr>
                <w:bCs/>
                <w:color w:val="000000"/>
                <w:shd w:val="clear" w:color="auto" w:fill="FFFFFF"/>
              </w:rPr>
              <w:t>3</w:t>
            </w:r>
            <w:r>
              <w:rPr>
                <w:bCs/>
                <w:color w:val="000000"/>
                <w:shd w:val="clear" w:color="auto" w:fill="FFFFFF"/>
              </w:rPr>
              <w:t>/</w:t>
            </w:r>
            <w:r w:rsidRPr="005D64CA">
              <w:rPr>
                <w:bCs/>
                <w:color w:val="000000"/>
                <w:shd w:val="clear" w:color="auto" w:fill="FFFFFF"/>
              </w:rPr>
              <w:t>2013 của Bộ trưởng Bộ Giáo dục và Đào tạo</w:t>
            </w:r>
          </w:p>
        </w:tc>
        <w:tc>
          <w:tcPr>
            <w:tcW w:w="1440" w:type="dxa"/>
            <w:vMerge/>
            <w:vAlign w:val="center"/>
          </w:tcPr>
          <w:p w:rsidR="006F3ACC" w:rsidRPr="00615E6F" w:rsidRDefault="006F3ACC" w:rsidP="006F3ACC">
            <w:pPr>
              <w:widowControl w:val="0"/>
              <w:jc w:val="center"/>
            </w:pPr>
          </w:p>
        </w:tc>
        <w:tc>
          <w:tcPr>
            <w:tcW w:w="3986" w:type="dxa"/>
            <w:vMerge/>
            <w:vAlign w:val="center"/>
          </w:tcPr>
          <w:p w:rsidR="006F3ACC" w:rsidRPr="00615E6F" w:rsidRDefault="006F3ACC" w:rsidP="0064156C">
            <w:pPr>
              <w:widowControl w:val="0"/>
              <w:jc w:val="both"/>
              <w:rPr>
                <w:lang w:val="sv-SE"/>
              </w:rPr>
            </w:pP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615E6F" w:rsidRDefault="006F3ACC" w:rsidP="0064156C">
            <w:pPr>
              <w:widowControl w:val="0"/>
              <w:jc w:val="both"/>
            </w:pPr>
            <w:r w:rsidRPr="00615E6F">
              <w:t>Thông tư số 09/2012/TT-BGDĐT ngày 05</w:t>
            </w:r>
            <w:r>
              <w:t>/</w:t>
            </w:r>
            <w:r w:rsidRPr="00615E6F">
              <w:t xml:space="preserve">3 </w:t>
            </w:r>
            <w:r>
              <w:t>/</w:t>
            </w:r>
            <w:r w:rsidRPr="00615E6F">
              <w:t>2012 của Bộ trưởng Bộ Giáo dục và Đào tạo ban hành Quy chế tuyển sinh đại học, cao đẳng hệ chính quy</w:t>
            </w:r>
          </w:p>
        </w:tc>
        <w:tc>
          <w:tcPr>
            <w:tcW w:w="1440" w:type="dxa"/>
            <w:vMerge w:val="restart"/>
            <w:vAlign w:val="center"/>
          </w:tcPr>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Default="006F3ACC" w:rsidP="0064156C">
            <w:pPr>
              <w:jc w:val="both"/>
              <w:rPr>
                <w:color w:val="000000"/>
                <w:shd w:val="clear" w:color="auto" w:fill="FFFFFF"/>
              </w:rPr>
            </w:pPr>
          </w:p>
          <w:p w:rsidR="006F3ACC" w:rsidRPr="00615E6F" w:rsidRDefault="006F3ACC" w:rsidP="0064156C">
            <w:pPr>
              <w:jc w:val="both"/>
            </w:pPr>
            <w:r w:rsidRPr="00615E6F">
              <w:rPr>
                <w:color w:val="000000"/>
                <w:shd w:val="clear" w:color="auto" w:fill="FFFFFF"/>
              </w:rPr>
              <w:t>13/4/2015</w:t>
            </w: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Default="006F3ACC" w:rsidP="006F3ACC">
            <w:pPr>
              <w:jc w:val="both"/>
              <w:rPr>
                <w:color w:val="000000"/>
                <w:shd w:val="clear" w:color="auto" w:fill="FFFFFF"/>
              </w:rPr>
            </w:pPr>
          </w:p>
          <w:p w:rsidR="006F3ACC" w:rsidRPr="00615E6F" w:rsidRDefault="006F3ACC" w:rsidP="006F3ACC">
            <w:pPr>
              <w:jc w:val="both"/>
            </w:pPr>
            <w:r w:rsidRPr="00615E6F">
              <w:rPr>
                <w:color w:val="000000"/>
                <w:shd w:val="clear" w:color="auto" w:fill="FFFFFF"/>
              </w:rPr>
              <w:t>13/4/2015</w:t>
            </w:r>
          </w:p>
          <w:p w:rsidR="006F3ACC" w:rsidRPr="00615E6F" w:rsidRDefault="006F3ACC" w:rsidP="0064156C">
            <w:pPr>
              <w:jc w:val="both"/>
              <w:rPr>
                <w:color w:val="000000"/>
                <w:shd w:val="clear" w:color="auto" w:fill="FFFFFF"/>
              </w:rPr>
            </w:pPr>
          </w:p>
        </w:tc>
        <w:tc>
          <w:tcPr>
            <w:tcW w:w="3986" w:type="dxa"/>
            <w:vMerge w:val="restart"/>
            <w:vAlign w:val="center"/>
          </w:tcPr>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pPr>
            <w:r w:rsidRPr="00615E6F">
              <w:rPr>
                <w:iCs/>
              </w:rPr>
              <w:t>Thông tư số 03/2015/TT-BGDĐT ngày 26</w:t>
            </w:r>
            <w:r>
              <w:rPr>
                <w:iCs/>
              </w:rPr>
              <w:t>/</w:t>
            </w:r>
            <w:r w:rsidRPr="00615E6F">
              <w:rPr>
                <w:iCs/>
              </w:rPr>
              <w:t>02</w:t>
            </w:r>
            <w:r>
              <w:rPr>
                <w:iCs/>
              </w:rPr>
              <w:t>/</w:t>
            </w:r>
            <w:r w:rsidRPr="00615E6F">
              <w:rPr>
                <w:iCs/>
              </w:rPr>
              <w:t xml:space="preserve">2015 của Bộ trưởng Bộ Giáo dục và Đào tạo ban hành </w:t>
            </w:r>
            <w:r w:rsidRPr="00615E6F">
              <w:t>Quy chế tuyển sinh đại học, cao đẳng hệ chính quy</w:t>
            </w: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Default="006F3ACC" w:rsidP="0064156C">
            <w:pPr>
              <w:widowControl w:val="0"/>
              <w:jc w:val="both"/>
              <w:rPr>
                <w:iCs/>
              </w:rPr>
            </w:pPr>
          </w:p>
          <w:p w:rsidR="006F3ACC" w:rsidRPr="00615E6F" w:rsidRDefault="006F3ACC" w:rsidP="0064156C">
            <w:pPr>
              <w:widowControl w:val="0"/>
              <w:jc w:val="both"/>
            </w:pPr>
            <w:r w:rsidRPr="00615E6F">
              <w:rPr>
                <w:iCs/>
              </w:rPr>
              <w:t>Thông tư số 03/2015/TT-BGDĐT ngày 26</w:t>
            </w:r>
            <w:r>
              <w:rPr>
                <w:iCs/>
              </w:rPr>
              <w:t>/</w:t>
            </w:r>
            <w:r w:rsidRPr="00615E6F">
              <w:rPr>
                <w:iCs/>
              </w:rPr>
              <w:t>02</w:t>
            </w:r>
            <w:r>
              <w:rPr>
                <w:iCs/>
              </w:rPr>
              <w:t>/</w:t>
            </w:r>
            <w:r w:rsidRPr="00615E6F">
              <w:rPr>
                <w:iCs/>
              </w:rPr>
              <w:t xml:space="preserve">2015 của Bộ trưởng Bộ Giáo dục và Đào tạo ban hành </w:t>
            </w:r>
            <w:r w:rsidRPr="00615E6F">
              <w:t>Quy chế tuyển sinh đại học, cao đẳng hệ chính quy</w:t>
            </w:r>
          </w:p>
        </w:tc>
      </w:tr>
      <w:tr w:rsidR="006F3ACC" w:rsidRPr="00615E6F" w:rsidTr="0064156C">
        <w:trPr>
          <w:trHeight w:val="260"/>
        </w:trPr>
        <w:tc>
          <w:tcPr>
            <w:tcW w:w="738" w:type="dxa"/>
            <w:vAlign w:val="center"/>
          </w:tcPr>
          <w:p w:rsidR="006F3ACC" w:rsidRPr="00615E6F" w:rsidRDefault="006F3ACC" w:rsidP="0064156C">
            <w:pPr>
              <w:numPr>
                <w:ilvl w:val="0"/>
                <w:numId w:val="8"/>
              </w:numPr>
            </w:pPr>
          </w:p>
        </w:tc>
        <w:tc>
          <w:tcPr>
            <w:tcW w:w="4050" w:type="dxa"/>
            <w:vAlign w:val="center"/>
          </w:tcPr>
          <w:p w:rsidR="006F3ACC" w:rsidRPr="00C03EC7" w:rsidRDefault="006F3ACC" w:rsidP="0064156C">
            <w:pPr>
              <w:widowControl w:val="0"/>
              <w:jc w:val="both"/>
              <w:rPr>
                <w:lang w:val="sv-SE"/>
              </w:rPr>
            </w:pPr>
            <w:r w:rsidRPr="00C03EC7">
              <w:t>Thông tư số 24/2012/TT-BGDĐT ngày 29/6/2012 của Bộ trưởng Bộ Giáo dục và Đào tạo</w:t>
            </w:r>
            <w:bookmarkStart w:id="0" w:name="dieu_hd1"/>
            <w:r w:rsidRPr="00C03EC7">
              <w:rPr>
                <w:color w:val="000000"/>
                <w:shd w:val="clear" w:color="auto" w:fill="FFFFFF"/>
              </w:rPr>
              <w:t xml:space="preserve"> Sửa đổi, bổ sung một số điều của Quy chế tuyển sinh đại học, cao đẳng hệ chính quy ban hành kèm theo Thông tư số</w:t>
            </w:r>
            <w:r w:rsidRPr="00C03EC7">
              <w:rPr>
                <w:rStyle w:val="apple-converted-space"/>
                <w:color w:val="000000"/>
                <w:shd w:val="clear" w:color="auto" w:fill="FFFFFF"/>
              </w:rPr>
              <w:t> </w:t>
            </w:r>
            <w:bookmarkEnd w:id="0"/>
            <w:r w:rsidRPr="00C03EC7">
              <w:rPr>
                <w:shd w:val="clear" w:color="auto" w:fill="FFFFFF"/>
              </w:rPr>
              <w:t>09/2012/TT-BGDĐT</w:t>
            </w:r>
            <w:r w:rsidRPr="00C03EC7">
              <w:rPr>
                <w:rStyle w:val="apple-converted-space"/>
                <w:color w:val="000000"/>
                <w:shd w:val="clear" w:color="auto" w:fill="FFFFFF"/>
              </w:rPr>
              <w:t> </w:t>
            </w:r>
            <w:r w:rsidRPr="00C03EC7">
              <w:rPr>
                <w:color w:val="000000"/>
                <w:shd w:val="clear" w:color="auto" w:fill="FFFFFF"/>
              </w:rPr>
              <w:t>ngày 05</w:t>
            </w:r>
            <w:r>
              <w:rPr>
                <w:color w:val="000000"/>
                <w:shd w:val="clear" w:color="auto" w:fill="FFFFFF"/>
              </w:rPr>
              <w:t>/</w:t>
            </w:r>
            <w:r w:rsidRPr="00C03EC7">
              <w:rPr>
                <w:color w:val="000000"/>
                <w:shd w:val="clear" w:color="auto" w:fill="FFFFFF"/>
              </w:rPr>
              <w:t>3</w:t>
            </w:r>
            <w:r>
              <w:rPr>
                <w:color w:val="000000"/>
                <w:shd w:val="clear" w:color="auto" w:fill="FFFFFF"/>
              </w:rPr>
              <w:t>/</w:t>
            </w:r>
            <w:r w:rsidRPr="00C03EC7">
              <w:rPr>
                <w:color w:val="000000"/>
                <w:shd w:val="clear" w:color="auto" w:fill="FFFFFF"/>
              </w:rPr>
              <w:t>2012 của Bộ trưởng Bộ Giáo dục và Đào tạo</w:t>
            </w:r>
          </w:p>
        </w:tc>
        <w:tc>
          <w:tcPr>
            <w:tcW w:w="1440" w:type="dxa"/>
            <w:vMerge/>
            <w:vAlign w:val="center"/>
          </w:tcPr>
          <w:p w:rsidR="006F3ACC" w:rsidRPr="00615E6F" w:rsidRDefault="006F3ACC" w:rsidP="0064156C">
            <w:pPr>
              <w:jc w:val="both"/>
            </w:pPr>
          </w:p>
        </w:tc>
        <w:tc>
          <w:tcPr>
            <w:tcW w:w="3986" w:type="dxa"/>
            <w:vMerge/>
            <w:vAlign w:val="center"/>
          </w:tcPr>
          <w:p w:rsidR="006F3ACC" w:rsidRPr="00615E6F" w:rsidRDefault="006F3ACC" w:rsidP="0064156C">
            <w:pPr>
              <w:widowControl w:val="0"/>
              <w:jc w:val="both"/>
              <w:rPr>
                <w:lang w:val="sv-SE"/>
              </w:rPr>
            </w:pP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C03EC7" w:rsidRDefault="006F3ACC" w:rsidP="0064156C">
            <w:pPr>
              <w:widowControl w:val="0"/>
              <w:jc w:val="both"/>
            </w:pPr>
            <w:r w:rsidRPr="00C03EC7">
              <w:t>Thông tư số 03/2013/TT-BGDĐT ngày 20</w:t>
            </w:r>
            <w:r>
              <w:t>/</w:t>
            </w:r>
            <w:r w:rsidRPr="00C03EC7">
              <w:t>2</w:t>
            </w:r>
            <w:r>
              <w:t>/</w:t>
            </w:r>
            <w:r w:rsidRPr="00C03EC7">
              <w:t>2013 của Bộ trưởng Bộ Giáo dục và Đào tạo</w:t>
            </w:r>
            <w:r w:rsidRPr="00C03EC7">
              <w:rPr>
                <w:color w:val="000000"/>
                <w:shd w:val="clear" w:color="auto" w:fill="FFFFFF"/>
              </w:rPr>
              <w:t xml:space="preserve"> Sửa đổi, bổ sung một số điều của Quy chế tuyển sinh đại học, cao đẳng hệ chính quy ban hành kèm theo Thông tư số</w:t>
            </w:r>
            <w:r w:rsidRPr="00C03EC7">
              <w:rPr>
                <w:rStyle w:val="apple-converted-space"/>
                <w:color w:val="000000"/>
                <w:shd w:val="clear" w:color="auto" w:fill="FFFFFF"/>
              </w:rPr>
              <w:t> </w:t>
            </w:r>
            <w:r w:rsidRPr="00C03EC7">
              <w:rPr>
                <w:shd w:val="clear" w:color="auto" w:fill="FFFFFF"/>
              </w:rPr>
              <w:t>09/2012/TT-BGDĐT</w:t>
            </w:r>
            <w:r w:rsidRPr="00C03EC7">
              <w:rPr>
                <w:rStyle w:val="apple-converted-space"/>
                <w:color w:val="000000"/>
                <w:shd w:val="clear" w:color="auto" w:fill="FFFFFF"/>
              </w:rPr>
              <w:t> </w:t>
            </w:r>
            <w:r w:rsidRPr="00C03EC7">
              <w:rPr>
                <w:color w:val="000000"/>
                <w:shd w:val="clear" w:color="auto" w:fill="FFFFFF"/>
              </w:rPr>
              <w:t>ngày 05</w:t>
            </w:r>
            <w:r>
              <w:rPr>
                <w:color w:val="000000"/>
                <w:shd w:val="clear" w:color="auto" w:fill="FFFFFF"/>
              </w:rPr>
              <w:t>/</w:t>
            </w:r>
            <w:r w:rsidRPr="00C03EC7">
              <w:rPr>
                <w:color w:val="000000"/>
                <w:shd w:val="clear" w:color="auto" w:fill="FFFFFF"/>
              </w:rPr>
              <w:t>3</w:t>
            </w:r>
            <w:r>
              <w:rPr>
                <w:color w:val="000000"/>
                <w:shd w:val="clear" w:color="auto" w:fill="FFFFFF"/>
              </w:rPr>
              <w:t>/</w:t>
            </w:r>
            <w:r w:rsidRPr="00C03EC7">
              <w:rPr>
                <w:color w:val="000000"/>
                <w:shd w:val="clear" w:color="auto" w:fill="FFFFFF"/>
              </w:rPr>
              <w:t>2012 và Thông tư số</w:t>
            </w:r>
            <w:r>
              <w:rPr>
                <w:color w:val="000000"/>
                <w:shd w:val="clear" w:color="auto" w:fill="FFFFFF"/>
              </w:rPr>
              <w:t xml:space="preserve"> </w:t>
            </w:r>
            <w:r w:rsidRPr="00C03EC7">
              <w:rPr>
                <w:shd w:val="clear" w:color="auto" w:fill="FFFFFF"/>
              </w:rPr>
              <w:t>24/2012/TT-BGDĐT</w:t>
            </w:r>
            <w:r w:rsidRPr="00C03EC7">
              <w:rPr>
                <w:rStyle w:val="apple-converted-space"/>
                <w:color w:val="000000"/>
                <w:shd w:val="clear" w:color="auto" w:fill="FFFFFF"/>
              </w:rPr>
              <w:t> </w:t>
            </w:r>
            <w:r w:rsidRPr="00C03EC7">
              <w:rPr>
                <w:color w:val="000000"/>
                <w:shd w:val="clear" w:color="auto" w:fill="FFFFFF"/>
              </w:rPr>
              <w:t>ngày 29</w:t>
            </w:r>
            <w:r>
              <w:rPr>
                <w:color w:val="000000"/>
                <w:shd w:val="clear" w:color="auto" w:fill="FFFFFF"/>
              </w:rPr>
              <w:t>/</w:t>
            </w:r>
            <w:r w:rsidRPr="00C03EC7">
              <w:rPr>
                <w:color w:val="000000"/>
                <w:shd w:val="clear" w:color="auto" w:fill="FFFFFF"/>
              </w:rPr>
              <w:t>6</w:t>
            </w:r>
            <w:r>
              <w:rPr>
                <w:color w:val="000000"/>
                <w:shd w:val="clear" w:color="auto" w:fill="FFFFFF"/>
              </w:rPr>
              <w:t>/</w:t>
            </w:r>
            <w:r w:rsidRPr="00C03EC7">
              <w:rPr>
                <w:color w:val="000000"/>
                <w:shd w:val="clear" w:color="auto" w:fill="FFFFFF"/>
              </w:rPr>
              <w:t>2012 về sửa đổi, bổ sung một số điều của Thông tư số</w:t>
            </w:r>
            <w:r>
              <w:rPr>
                <w:color w:val="000000"/>
                <w:shd w:val="clear" w:color="auto" w:fill="FFFFFF"/>
              </w:rPr>
              <w:t xml:space="preserve"> </w:t>
            </w:r>
            <w:r w:rsidRPr="00C03EC7">
              <w:rPr>
                <w:shd w:val="clear" w:color="auto" w:fill="FFFFFF"/>
              </w:rPr>
              <w:t>09/2012/TT-BGDĐT</w:t>
            </w:r>
            <w:r w:rsidRPr="00C03EC7">
              <w:rPr>
                <w:rStyle w:val="apple-converted-space"/>
                <w:color w:val="000000"/>
                <w:shd w:val="clear" w:color="auto" w:fill="FFFFFF"/>
              </w:rPr>
              <w:t> </w:t>
            </w:r>
            <w:r w:rsidRPr="00C03EC7">
              <w:rPr>
                <w:color w:val="000000"/>
                <w:shd w:val="clear" w:color="auto" w:fill="FFFFFF"/>
              </w:rPr>
              <w:t>ngày 05</w:t>
            </w:r>
            <w:r>
              <w:rPr>
                <w:color w:val="000000"/>
                <w:shd w:val="clear" w:color="auto" w:fill="FFFFFF"/>
              </w:rPr>
              <w:t>/</w:t>
            </w:r>
            <w:r w:rsidRPr="00C03EC7">
              <w:rPr>
                <w:color w:val="000000"/>
                <w:shd w:val="clear" w:color="auto" w:fill="FFFFFF"/>
              </w:rPr>
              <w:t>3</w:t>
            </w:r>
            <w:r>
              <w:rPr>
                <w:color w:val="000000"/>
                <w:shd w:val="clear" w:color="auto" w:fill="FFFFFF"/>
              </w:rPr>
              <w:t>/</w:t>
            </w:r>
            <w:r w:rsidRPr="00C03EC7">
              <w:rPr>
                <w:color w:val="000000"/>
                <w:shd w:val="clear" w:color="auto" w:fill="FFFFFF"/>
              </w:rPr>
              <w:t>2012 của Bộ trưởng Bộ Giáo dục và Đào tạo</w:t>
            </w:r>
          </w:p>
        </w:tc>
        <w:tc>
          <w:tcPr>
            <w:tcW w:w="1440" w:type="dxa"/>
            <w:vMerge/>
            <w:vAlign w:val="center"/>
          </w:tcPr>
          <w:p w:rsidR="006F3ACC" w:rsidRPr="00615E6F" w:rsidRDefault="006F3ACC" w:rsidP="0064156C">
            <w:pPr>
              <w:jc w:val="both"/>
            </w:pPr>
          </w:p>
        </w:tc>
        <w:tc>
          <w:tcPr>
            <w:tcW w:w="3986" w:type="dxa"/>
            <w:vMerge/>
            <w:vAlign w:val="center"/>
          </w:tcPr>
          <w:p w:rsidR="006F3ACC" w:rsidRPr="00615E6F" w:rsidRDefault="006F3ACC" w:rsidP="0064156C">
            <w:pPr>
              <w:widowControl w:val="0"/>
              <w:jc w:val="both"/>
              <w:rPr>
                <w:lang w:val="sv-SE"/>
              </w:rPr>
            </w:pP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C03EC7" w:rsidRDefault="006F3ACC" w:rsidP="0064156C">
            <w:pPr>
              <w:rPr>
                <w:b/>
              </w:rPr>
            </w:pPr>
            <w:r w:rsidRPr="00C03EC7">
              <w:t>Thông tư số 21/2013/TT-</w:t>
            </w:r>
            <w:r>
              <w:t>B</w:t>
            </w:r>
            <w:r w:rsidRPr="00C03EC7">
              <w:t>GDĐT ngày 18 tháng 6 năm 2013</w:t>
            </w:r>
          </w:p>
        </w:tc>
        <w:tc>
          <w:tcPr>
            <w:tcW w:w="1440" w:type="dxa"/>
            <w:vMerge/>
            <w:vAlign w:val="center"/>
          </w:tcPr>
          <w:p w:rsidR="006F3ACC" w:rsidRPr="00615E6F" w:rsidRDefault="006F3ACC" w:rsidP="0064156C">
            <w:pPr>
              <w:rPr>
                <w:color w:val="000000"/>
                <w:shd w:val="clear" w:color="auto" w:fill="FFFFFF"/>
              </w:rPr>
            </w:pPr>
          </w:p>
        </w:tc>
        <w:tc>
          <w:tcPr>
            <w:tcW w:w="3986" w:type="dxa"/>
            <w:vMerge/>
            <w:vAlign w:val="center"/>
          </w:tcPr>
          <w:p w:rsidR="006F3ACC" w:rsidRPr="00615E6F" w:rsidRDefault="006F3ACC" w:rsidP="0064156C">
            <w:pPr>
              <w:widowControl w:val="0"/>
            </w:pP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7D6459" w:rsidRDefault="006F3ACC" w:rsidP="0064156C">
            <w:r w:rsidRPr="007D6459">
              <w:t>Thông tư số 24/2013/TT-BGDĐT ngày 04</w:t>
            </w:r>
            <w:r>
              <w:t>/</w:t>
            </w:r>
            <w:r w:rsidRPr="007D6459">
              <w:t>7</w:t>
            </w:r>
            <w:r>
              <w:t>/</w:t>
            </w:r>
            <w:r w:rsidRPr="007D6459">
              <w:t xml:space="preserve">2013 của </w:t>
            </w:r>
            <w:r w:rsidRPr="007D6459">
              <w:rPr>
                <w:iCs/>
                <w:color w:val="000000"/>
                <w:shd w:val="clear" w:color="auto" w:fill="F9FAFC"/>
                <w:lang w:val="en-GB"/>
              </w:rPr>
              <w:t xml:space="preserve">Bộ trưởng Bộ Giáo dục và Đào tạo </w:t>
            </w:r>
            <w:r w:rsidRPr="007D6459">
              <w:rPr>
                <w:color w:val="000000"/>
                <w:spacing w:val="-4"/>
                <w:shd w:val="clear" w:color="auto" w:fill="F9FAFC"/>
              </w:rPr>
              <w:t>Sửa đổi, bổ sung đối tượng ưu tiên quy định tại điểm a khoản 1 và điểm a khoản 2 Điều 7 của Quy chế tuyển sinh đại học, cao đẳng hệ chính quy ban hành kèm theo Thông tư số 09/2012/TT-BGDĐT ngày 05 tháng 3 năm 2012 của Bộ trưởng Bộ Giáo dục và Đào tạo đã được sửa đổi, bổ sung tại Thông tư số 24/2012/TT-BGDĐT ngày 29</w:t>
            </w:r>
            <w:r>
              <w:rPr>
                <w:color w:val="000000"/>
                <w:spacing w:val="-4"/>
                <w:shd w:val="clear" w:color="auto" w:fill="F9FAFC"/>
              </w:rPr>
              <w:t>/</w:t>
            </w:r>
            <w:r w:rsidRPr="007D6459">
              <w:rPr>
                <w:color w:val="000000"/>
                <w:spacing w:val="-4"/>
                <w:shd w:val="clear" w:color="auto" w:fill="F9FAFC"/>
              </w:rPr>
              <w:t>6</w:t>
            </w:r>
            <w:r>
              <w:rPr>
                <w:color w:val="000000"/>
                <w:spacing w:val="-4"/>
                <w:shd w:val="clear" w:color="auto" w:fill="F9FAFC"/>
              </w:rPr>
              <w:t>/</w:t>
            </w:r>
            <w:r w:rsidRPr="007D6459">
              <w:rPr>
                <w:color w:val="000000"/>
                <w:spacing w:val="-4"/>
                <w:shd w:val="clear" w:color="auto" w:fill="F9FAFC"/>
              </w:rPr>
              <w:t>2012, Thông tư số 03/2013/TT-BGDĐT ngày 20</w:t>
            </w:r>
            <w:r>
              <w:rPr>
                <w:color w:val="000000"/>
                <w:spacing w:val="-4"/>
                <w:shd w:val="clear" w:color="auto" w:fill="F9FAFC"/>
              </w:rPr>
              <w:t>/</w:t>
            </w:r>
            <w:r w:rsidRPr="007D6459">
              <w:rPr>
                <w:color w:val="000000"/>
                <w:spacing w:val="-4"/>
                <w:shd w:val="clear" w:color="auto" w:fill="F9FAFC"/>
              </w:rPr>
              <w:t>3</w:t>
            </w:r>
            <w:r>
              <w:rPr>
                <w:color w:val="000000"/>
                <w:spacing w:val="-4"/>
                <w:shd w:val="clear" w:color="auto" w:fill="F9FAFC"/>
              </w:rPr>
              <w:t>/</w:t>
            </w:r>
            <w:r w:rsidRPr="007D6459">
              <w:rPr>
                <w:color w:val="000000"/>
                <w:spacing w:val="-4"/>
                <w:shd w:val="clear" w:color="auto" w:fill="F9FAFC"/>
              </w:rPr>
              <w:t xml:space="preserve"> 2013 và Thông tư số 21/2013/ TT-BGDĐT ngày 18</w:t>
            </w:r>
            <w:r>
              <w:rPr>
                <w:color w:val="000000"/>
                <w:spacing w:val="-4"/>
                <w:shd w:val="clear" w:color="auto" w:fill="F9FAFC"/>
              </w:rPr>
              <w:t>/</w:t>
            </w:r>
            <w:r w:rsidRPr="007D6459">
              <w:rPr>
                <w:color w:val="000000"/>
                <w:spacing w:val="-4"/>
                <w:shd w:val="clear" w:color="auto" w:fill="F9FAFC"/>
              </w:rPr>
              <w:t>6</w:t>
            </w:r>
            <w:r>
              <w:rPr>
                <w:color w:val="000000"/>
                <w:spacing w:val="-4"/>
                <w:shd w:val="clear" w:color="auto" w:fill="F9FAFC"/>
              </w:rPr>
              <w:t>/</w:t>
            </w:r>
            <w:r w:rsidRPr="007D6459">
              <w:rPr>
                <w:color w:val="000000"/>
                <w:spacing w:val="-4"/>
                <w:shd w:val="clear" w:color="auto" w:fill="F9FAFC"/>
              </w:rPr>
              <w:t>2013 của Bộ trưởng Bộ Giáo dục và Đào tạo</w:t>
            </w:r>
          </w:p>
        </w:tc>
        <w:tc>
          <w:tcPr>
            <w:tcW w:w="1440" w:type="dxa"/>
            <w:vMerge/>
            <w:vAlign w:val="center"/>
          </w:tcPr>
          <w:p w:rsidR="006F3ACC" w:rsidRPr="00615E6F" w:rsidRDefault="006F3ACC" w:rsidP="0064156C"/>
        </w:tc>
        <w:tc>
          <w:tcPr>
            <w:tcW w:w="3986" w:type="dxa"/>
            <w:vMerge/>
            <w:vAlign w:val="center"/>
          </w:tcPr>
          <w:p w:rsidR="006F3ACC" w:rsidRPr="00615E6F" w:rsidRDefault="006F3ACC" w:rsidP="0064156C">
            <w:pPr>
              <w:widowControl w:val="0"/>
            </w:pP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7D6459" w:rsidRDefault="006F3ACC" w:rsidP="0064156C">
            <w:r w:rsidRPr="007D6459">
              <w:t xml:space="preserve">Thông tư số 28/2013/TT-BGDĐT ngày 16/7/2013 của </w:t>
            </w:r>
            <w:r w:rsidRPr="007D6459">
              <w:rPr>
                <w:iCs/>
                <w:color w:val="000000"/>
                <w:shd w:val="clear" w:color="auto" w:fill="F9FAFC"/>
                <w:lang w:val="en-GB"/>
              </w:rPr>
              <w:t xml:space="preserve">Bộ trưởng Bộ Giáo dục và Đào tạo </w:t>
            </w:r>
            <w:r w:rsidRPr="007D6459">
              <w:rPr>
                <w:iCs/>
                <w:color w:val="000000"/>
                <w:shd w:val="clear" w:color="auto" w:fill="FFFFFF"/>
                <w:lang w:val="en-GB"/>
              </w:rPr>
              <w:t>bãi bỏ đối tượng ưu tiên quy định tại điểm a khoản 1 Điều 1 Thông tư số</w:t>
            </w:r>
            <w:r w:rsidRPr="007D6459">
              <w:rPr>
                <w:rStyle w:val="apple-converted-space"/>
                <w:iCs/>
                <w:color w:val="000000"/>
                <w:shd w:val="clear" w:color="auto" w:fill="FFFFFF"/>
                <w:lang w:val="en-GB"/>
              </w:rPr>
              <w:t> </w:t>
            </w:r>
            <w:r w:rsidRPr="007D6459">
              <w:rPr>
                <w:iCs/>
                <w:color w:val="000000"/>
                <w:shd w:val="clear" w:color="auto" w:fill="FFFFFF"/>
                <w:lang w:val="en-GB"/>
              </w:rPr>
              <w:t>24/2013/TT-BGDĐT</w:t>
            </w:r>
            <w:r w:rsidRPr="007D6459">
              <w:rPr>
                <w:rStyle w:val="apple-converted-space"/>
                <w:iCs/>
                <w:color w:val="000000"/>
                <w:shd w:val="clear" w:color="auto" w:fill="FFFFFF"/>
                <w:lang w:val="en-GB"/>
              </w:rPr>
              <w:t> </w:t>
            </w:r>
            <w:r w:rsidRPr="007D6459">
              <w:rPr>
                <w:iCs/>
                <w:color w:val="000000"/>
                <w:shd w:val="clear" w:color="auto" w:fill="FFFFFF"/>
                <w:lang w:val="en-GB"/>
              </w:rPr>
              <w:t>ngày 04 tháng 7 năm 2013 về việc sửa đổi, bổ sung đối tượng ưu tiên quy định tại điểm a khoản 1 và điểm a khoản 2 Điều 7 của Quy chế tuyển sinh đại học, cao đẳng hệ chính quy ban hành kèm theo Thông tư số</w:t>
            </w:r>
            <w:r>
              <w:rPr>
                <w:iCs/>
                <w:color w:val="000000"/>
                <w:shd w:val="clear" w:color="auto" w:fill="FFFFFF"/>
                <w:lang w:val="en-GB"/>
              </w:rPr>
              <w:t xml:space="preserve"> </w:t>
            </w:r>
            <w:r w:rsidRPr="007D6459">
              <w:rPr>
                <w:iCs/>
                <w:color w:val="000000"/>
                <w:shd w:val="clear" w:color="auto" w:fill="FFFFFF"/>
                <w:lang w:val="en-GB"/>
              </w:rPr>
              <w:t>09/2012/TT-BGDĐT</w:t>
            </w:r>
            <w:r w:rsidRPr="007D6459">
              <w:rPr>
                <w:rStyle w:val="apple-converted-space"/>
                <w:iCs/>
                <w:color w:val="000000"/>
                <w:shd w:val="clear" w:color="auto" w:fill="FFFFFF"/>
                <w:lang w:val="en-GB"/>
              </w:rPr>
              <w:t> </w:t>
            </w:r>
            <w:r w:rsidRPr="007D6459">
              <w:rPr>
                <w:iCs/>
                <w:color w:val="000000"/>
                <w:shd w:val="clear" w:color="auto" w:fill="FFFFFF"/>
                <w:lang w:val="en-GB"/>
              </w:rPr>
              <w:t>ngày 05 tháng 3 năm 2012 của Bộ trưởng Bộ Giáo dục và Đào tạo</w:t>
            </w:r>
          </w:p>
        </w:tc>
        <w:tc>
          <w:tcPr>
            <w:tcW w:w="1440" w:type="dxa"/>
            <w:vMerge/>
            <w:vAlign w:val="center"/>
          </w:tcPr>
          <w:p w:rsidR="006F3ACC" w:rsidRPr="00615E6F" w:rsidRDefault="006F3ACC" w:rsidP="0064156C"/>
        </w:tc>
        <w:tc>
          <w:tcPr>
            <w:tcW w:w="3986" w:type="dxa"/>
            <w:vMerge/>
            <w:vAlign w:val="center"/>
          </w:tcPr>
          <w:p w:rsidR="006F3ACC" w:rsidRPr="00615E6F" w:rsidRDefault="006F3ACC" w:rsidP="0064156C">
            <w:pPr>
              <w:widowControl w:val="0"/>
              <w:rPr>
                <w:lang w:val="sv-SE"/>
              </w:rPr>
            </w:pPr>
          </w:p>
        </w:tc>
      </w:tr>
      <w:tr w:rsidR="006F3ACC" w:rsidRPr="00615E6F" w:rsidTr="0064156C">
        <w:trPr>
          <w:trHeight w:val="899"/>
        </w:trPr>
        <w:tc>
          <w:tcPr>
            <w:tcW w:w="738" w:type="dxa"/>
            <w:vAlign w:val="center"/>
          </w:tcPr>
          <w:p w:rsidR="006F3ACC" w:rsidRPr="00615E6F" w:rsidRDefault="006F3ACC" w:rsidP="0064156C">
            <w:pPr>
              <w:numPr>
                <w:ilvl w:val="0"/>
                <w:numId w:val="8"/>
              </w:numPr>
            </w:pPr>
          </w:p>
        </w:tc>
        <w:tc>
          <w:tcPr>
            <w:tcW w:w="4050" w:type="dxa"/>
            <w:vAlign w:val="center"/>
          </w:tcPr>
          <w:p w:rsidR="006F3ACC" w:rsidRPr="007D6459" w:rsidRDefault="006F3ACC" w:rsidP="006F3ACC">
            <w:pPr>
              <w:jc w:val="both"/>
            </w:pPr>
            <w:r w:rsidRPr="007D6459">
              <w:t>Thông tư số 06/2014/TT-BGDĐT ngày 11</w:t>
            </w:r>
            <w:r>
              <w:t>/</w:t>
            </w:r>
            <w:r w:rsidRPr="007D6459">
              <w:t>3</w:t>
            </w:r>
            <w:r>
              <w:t>/</w:t>
            </w:r>
            <w:r w:rsidRPr="007D6459">
              <w:t>2014 của Bộ trưởng Bộ Giáo dục và Đào tạo</w:t>
            </w:r>
            <w:r>
              <w:t xml:space="preserve"> </w:t>
            </w:r>
            <w:r w:rsidRPr="006F3ACC">
              <w:rPr>
                <w:iCs/>
                <w:lang w:val="en-GB"/>
              </w:rPr>
              <w:t>s</w:t>
            </w:r>
            <w:r w:rsidRPr="006F3ACC">
              <w:rPr>
                <w:iCs/>
              </w:rPr>
              <w:t>ửa đổi, bổ sung một số điều của Quy chế tuyển sinh đại học, cao đẳng hệ chính quy ban hành kèm theo Thông tư số 09/2012/TT-BGDĐT ngày 05</w:t>
            </w:r>
            <w:r>
              <w:rPr>
                <w:iCs/>
              </w:rPr>
              <w:t>/</w:t>
            </w:r>
            <w:r w:rsidRPr="006F3ACC">
              <w:rPr>
                <w:iCs/>
              </w:rPr>
              <w:t>3</w:t>
            </w:r>
            <w:r>
              <w:rPr>
                <w:iCs/>
              </w:rPr>
              <w:t>/</w:t>
            </w:r>
            <w:r w:rsidRPr="006F3ACC">
              <w:rPr>
                <w:iCs/>
              </w:rPr>
              <w:t>2012 của Bộ trưởng Bộ Giáo dục và Đào tạo đã được sửa đổi, bổ sung tại Thông tư số 24/2012/TT-GDĐT ngày 29</w:t>
            </w:r>
            <w:r>
              <w:rPr>
                <w:iCs/>
              </w:rPr>
              <w:t>/</w:t>
            </w:r>
            <w:r w:rsidRPr="006F3ACC">
              <w:rPr>
                <w:iCs/>
              </w:rPr>
              <w:t>6</w:t>
            </w:r>
            <w:r>
              <w:rPr>
                <w:iCs/>
              </w:rPr>
              <w:t>/</w:t>
            </w:r>
            <w:r w:rsidRPr="006F3ACC">
              <w:rPr>
                <w:iCs/>
              </w:rPr>
              <w:t>2012, Thông tư số 03/2013/TT-BGDĐT ngày 20</w:t>
            </w:r>
            <w:r>
              <w:rPr>
                <w:iCs/>
              </w:rPr>
              <w:t>/</w:t>
            </w:r>
            <w:r w:rsidRPr="006F3ACC">
              <w:rPr>
                <w:iCs/>
              </w:rPr>
              <w:t>2</w:t>
            </w:r>
            <w:r>
              <w:rPr>
                <w:iCs/>
              </w:rPr>
              <w:t>/</w:t>
            </w:r>
            <w:r w:rsidRPr="006F3ACC">
              <w:rPr>
                <w:iCs/>
              </w:rPr>
              <w:t>2013, Thông tư số 21/2013/TT-GDĐT ngày 18</w:t>
            </w:r>
            <w:r>
              <w:rPr>
                <w:iCs/>
              </w:rPr>
              <w:t>/</w:t>
            </w:r>
            <w:r w:rsidRPr="006F3ACC">
              <w:rPr>
                <w:iCs/>
              </w:rPr>
              <w:t>6</w:t>
            </w:r>
            <w:r>
              <w:rPr>
                <w:iCs/>
              </w:rPr>
              <w:t>/</w:t>
            </w:r>
            <w:r w:rsidRPr="006F3ACC">
              <w:rPr>
                <w:iCs/>
              </w:rPr>
              <w:t>2013, Thông tư số 24/2013/TT-BGDĐT ngày 04</w:t>
            </w:r>
            <w:r>
              <w:rPr>
                <w:iCs/>
              </w:rPr>
              <w:t>/</w:t>
            </w:r>
            <w:r w:rsidRPr="006F3ACC">
              <w:rPr>
                <w:iCs/>
              </w:rPr>
              <w:t>7</w:t>
            </w:r>
            <w:r>
              <w:rPr>
                <w:iCs/>
              </w:rPr>
              <w:t>/</w:t>
            </w:r>
            <w:r w:rsidRPr="006F3ACC">
              <w:rPr>
                <w:iCs/>
              </w:rPr>
              <w:t>2013 và Thông tư số 28/2013/TT-GDĐT</w:t>
            </w:r>
          </w:p>
        </w:tc>
        <w:tc>
          <w:tcPr>
            <w:tcW w:w="1440" w:type="dxa"/>
            <w:vMerge/>
            <w:vAlign w:val="center"/>
          </w:tcPr>
          <w:p w:rsidR="006F3ACC" w:rsidRPr="00615E6F" w:rsidRDefault="006F3ACC" w:rsidP="0064156C">
            <w:pPr>
              <w:rPr>
                <w:color w:val="000000"/>
                <w:shd w:val="clear" w:color="auto" w:fill="FFFFFF"/>
              </w:rPr>
            </w:pPr>
          </w:p>
        </w:tc>
        <w:tc>
          <w:tcPr>
            <w:tcW w:w="3986" w:type="dxa"/>
            <w:vMerge/>
            <w:vAlign w:val="center"/>
          </w:tcPr>
          <w:p w:rsidR="006F3ACC" w:rsidRPr="00615E6F" w:rsidRDefault="006F3ACC" w:rsidP="0064156C">
            <w:pPr>
              <w:widowControl w:val="0"/>
            </w:pP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F27198">
            <w:pPr>
              <w:jc w:val="both"/>
            </w:pPr>
            <w:r w:rsidRPr="00615E6F">
              <w:rPr>
                <w:lang w:val="fr-FR"/>
              </w:rPr>
              <w:t>Thông tư liên tịch số 71/2007/TTLT-BGDĐT-BNV ngày 28</w:t>
            </w:r>
            <w:r>
              <w:rPr>
                <w:lang w:val="fr-FR"/>
              </w:rPr>
              <w:t>/</w:t>
            </w:r>
            <w:r w:rsidRPr="00615E6F">
              <w:rPr>
                <w:lang w:val="fr-FR"/>
              </w:rPr>
              <w:t>11</w:t>
            </w:r>
            <w:r>
              <w:rPr>
                <w:lang w:val="fr-FR"/>
              </w:rPr>
              <w:t>/</w:t>
            </w:r>
            <w:r w:rsidRPr="00615E6F">
              <w:rPr>
                <w:lang w:val="fr-FR"/>
              </w:rPr>
              <w:t>2007 của Bộ Giáo dục và Đào tạo và Bộ Nội vụ hướng dẫn định mức biên chế sự nghiệp trong các cơ sở giáo dục mầm non công lập</w:t>
            </w:r>
          </w:p>
        </w:tc>
        <w:tc>
          <w:tcPr>
            <w:tcW w:w="1440" w:type="dxa"/>
            <w:vAlign w:val="center"/>
          </w:tcPr>
          <w:p w:rsidR="009E4BD2" w:rsidRPr="00615E6F" w:rsidRDefault="009E4BD2" w:rsidP="00F27198">
            <w:pPr>
              <w:widowControl w:val="0"/>
              <w:jc w:val="center"/>
            </w:pPr>
            <w:r w:rsidRPr="00615E6F">
              <w:t>01/5/2015</w:t>
            </w:r>
          </w:p>
        </w:tc>
        <w:tc>
          <w:tcPr>
            <w:tcW w:w="3986" w:type="dxa"/>
            <w:vAlign w:val="center"/>
          </w:tcPr>
          <w:p w:rsidR="009E4BD2" w:rsidRPr="00615E6F" w:rsidRDefault="009E4BD2" w:rsidP="00F27198">
            <w:pPr>
              <w:widowControl w:val="0"/>
              <w:jc w:val="both"/>
            </w:pPr>
            <w:r w:rsidRPr="00615E6F">
              <w:rPr>
                <w:iCs/>
              </w:rPr>
              <w:t xml:space="preserve">Thông tư liên tịch số </w:t>
            </w:r>
            <w:r w:rsidRPr="00615E6F">
              <w:t>06/2015/TTLT-BGDĐT-BNV</w:t>
            </w:r>
            <w:r w:rsidRPr="00615E6F">
              <w:rPr>
                <w:iCs/>
              </w:rPr>
              <w:t xml:space="preserve"> ngày 16/3/2015 của Bộ trưởng Bộ Giáo dục và Đào tạo và Bộ trưởng Bộ Nội vụ quy định về danh mục khung vị trí việc làm và định mức số lượng người làm việc trong các cơ sở giáo dục mầm non công lập</w:t>
            </w: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F27198">
            <w:pPr>
              <w:jc w:val="both"/>
            </w:pPr>
            <w:r w:rsidRPr="00615E6F">
              <w:t>Thông tư liên tịch số 21/2010/TTLT-BTC-BGDĐT ngày 11</w:t>
            </w:r>
            <w:r>
              <w:t>/</w:t>
            </w:r>
            <w:r w:rsidRPr="00615E6F">
              <w:t>02</w:t>
            </w:r>
            <w:r>
              <w:t>/</w:t>
            </w:r>
            <w:r w:rsidRPr="00615E6F">
              <w:t>2010 quy định chế độ thu và sử dụng phí dự thi, dự tuyển (lệ phí tuyển sinh) đại học, cao đẳng và trung cấp chuyên nghiệp và Thông tư liên tịch số 25/2013/TTLT-BTC-BGDĐT sửa đổi, bổ sung Thông tư liên tịch số 21/2010/TTLT-BTC-BGDĐT</w:t>
            </w:r>
          </w:p>
        </w:tc>
        <w:tc>
          <w:tcPr>
            <w:tcW w:w="1440" w:type="dxa"/>
            <w:vAlign w:val="center"/>
          </w:tcPr>
          <w:p w:rsidR="009E4BD2" w:rsidRPr="00615E6F" w:rsidRDefault="009E4BD2" w:rsidP="00F27198">
            <w:pPr>
              <w:jc w:val="center"/>
              <w:rPr>
                <w:iCs/>
              </w:rPr>
            </w:pPr>
            <w:r w:rsidRPr="00615E6F">
              <w:rPr>
                <w:iCs/>
              </w:rPr>
              <w:t>11/5/2015</w:t>
            </w:r>
          </w:p>
        </w:tc>
        <w:tc>
          <w:tcPr>
            <w:tcW w:w="3986" w:type="dxa"/>
            <w:vAlign w:val="center"/>
          </w:tcPr>
          <w:p w:rsidR="009E4BD2" w:rsidRPr="00615E6F" w:rsidRDefault="009E4BD2" w:rsidP="00F27198">
            <w:pPr>
              <w:widowControl w:val="0"/>
              <w:jc w:val="both"/>
              <w:rPr>
                <w:iCs/>
              </w:rPr>
            </w:pPr>
            <w:r w:rsidRPr="00615E6F">
              <w:rPr>
                <w:iCs/>
              </w:rPr>
              <w:t xml:space="preserve">Thông tư liên tịch số </w:t>
            </w:r>
            <w:r w:rsidRPr="00615E6F">
              <w:t xml:space="preserve">40/2015/TTLT-BTC-BGDĐT ngày 27/3/2015 của </w:t>
            </w:r>
            <w:r w:rsidRPr="00615E6F">
              <w:rPr>
                <w:iCs/>
              </w:rPr>
              <w:t>Bộ trưởng Bộ Tài chính, Bộ trưởng Bộ Giáo dục và Đào tạo ban hành thông tư liên tịch quy định mức thu, chế độ thu, nộp, quản lý và sử dụng phí dự thi, dự tuyển</w:t>
            </w: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F27198">
            <w:pPr>
              <w:jc w:val="both"/>
            </w:pPr>
            <w:r w:rsidRPr="00615E6F">
              <w:t>Quyết định số 2677/GD-ĐT ngày 03/12/1993 của Bộ trưởng Bộ Giáo dục và Đào tạo ban hành Quy định về cấu trúc và khối lượng kiến thức tối thiểu cho các cấp đào tạo trong bậc đại học</w:t>
            </w:r>
          </w:p>
        </w:tc>
        <w:tc>
          <w:tcPr>
            <w:tcW w:w="1440" w:type="dxa"/>
            <w:vAlign w:val="center"/>
          </w:tcPr>
          <w:p w:rsidR="009E4BD2" w:rsidRPr="00615E6F" w:rsidRDefault="009E4BD2" w:rsidP="00F27198">
            <w:pPr>
              <w:jc w:val="center"/>
              <w:rPr>
                <w:iCs/>
              </w:rPr>
            </w:pPr>
            <w:r w:rsidRPr="00615E6F">
              <w:rPr>
                <w:iCs/>
              </w:rPr>
              <w:t>01/6/2015</w:t>
            </w:r>
          </w:p>
        </w:tc>
        <w:tc>
          <w:tcPr>
            <w:tcW w:w="3986" w:type="dxa"/>
            <w:vAlign w:val="center"/>
          </w:tcPr>
          <w:p w:rsidR="009E4BD2" w:rsidRPr="00615E6F" w:rsidRDefault="009E4BD2" w:rsidP="00F27198">
            <w:pPr>
              <w:widowControl w:val="0"/>
              <w:jc w:val="both"/>
            </w:pPr>
            <w:r w:rsidRPr="00615E6F">
              <w:rPr>
                <w:iCs/>
              </w:rPr>
              <w:t>Thông tư số 07/2015/TT-BGDĐT ngày 16</w:t>
            </w:r>
            <w:r>
              <w:rPr>
                <w:iCs/>
              </w:rPr>
              <w:t>/</w:t>
            </w:r>
            <w:r w:rsidRPr="00615E6F">
              <w:rPr>
                <w:iCs/>
              </w:rPr>
              <w:t>4</w:t>
            </w:r>
            <w:r>
              <w:rPr>
                <w:iCs/>
              </w:rPr>
              <w:t>/</w:t>
            </w:r>
            <w:r w:rsidRPr="00615E6F">
              <w:rPr>
                <w:iCs/>
              </w:rPr>
              <w:t>2015  của Bộ trưởng Bộ Giáo dục và Đào tạo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F27198">
            <w:pPr>
              <w:jc w:val="both"/>
            </w:pPr>
            <w:r w:rsidRPr="00615E6F">
              <w:rPr>
                <w:iCs/>
                <w:lang w:val="nl-NL"/>
              </w:rPr>
              <w:t>Thông tư liên tịch số 47/2011/TTLT-BGDĐT-BNV ngày 19</w:t>
            </w:r>
            <w:r>
              <w:rPr>
                <w:iCs/>
                <w:lang w:val="nl-NL"/>
              </w:rPr>
              <w:t>/</w:t>
            </w:r>
            <w:r w:rsidRPr="00615E6F">
              <w:rPr>
                <w:iCs/>
                <w:lang w:val="nl-NL"/>
              </w:rPr>
              <w:t>10</w:t>
            </w:r>
            <w:r>
              <w:rPr>
                <w:iCs/>
                <w:lang w:val="nl-NL"/>
              </w:rPr>
              <w:t>/</w:t>
            </w:r>
            <w:r w:rsidRPr="00615E6F">
              <w:rPr>
                <w:iCs/>
                <w:lang w:val="nl-NL"/>
              </w:rPr>
              <w:t xml:space="preserve">2011 của Bộ Giáo dục và Đào tạo và Bộ Nội vụ hướng dẫn về chức năng, nhiệm vụ, quyền hạn, cơ cấu tổ chức và biên chế của Sở Giáo dục và Đào tạo thuộc Ủy ban nhân dân tỉnh, thành phố trực thuộc Trung ương, </w:t>
            </w:r>
            <w:r w:rsidRPr="00615E6F">
              <w:rPr>
                <w:lang w:val="nl-NL"/>
              </w:rPr>
              <w:t>Phòng Giáo dục và Đào tạo</w:t>
            </w:r>
            <w:r w:rsidRPr="00615E6F">
              <w:rPr>
                <w:iCs/>
                <w:lang w:val="nl-NL"/>
              </w:rPr>
              <w:t xml:space="preserve"> thuộc Uỷ ban nhân dân huyện, quận, thị xã, thành phố thuộc tỉnh</w:t>
            </w:r>
          </w:p>
        </w:tc>
        <w:tc>
          <w:tcPr>
            <w:tcW w:w="1440" w:type="dxa"/>
            <w:vAlign w:val="center"/>
          </w:tcPr>
          <w:p w:rsidR="009E4BD2" w:rsidRPr="00615E6F" w:rsidRDefault="009E4BD2" w:rsidP="00F27198">
            <w:pPr>
              <w:jc w:val="center"/>
              <w:rPr>
                <w:iCs/>
              </w:rPr>
            </w:pPr>
            <w:r w:rsidRPr="00615E6F">
              <w:rPr>
                <w:iCs/>
              </w:rPr>
              <w:t>12/7/2015</w:t>
            </w:r>
          </w:p>
        </w:tc>
        <w:tc>
          <w:tcPr>
            <w:tcW w:w="3986" w:type="dxa"/>
            <w:vAlign w:val="center"/>
          </w:tcPr>
          <w:p w:rsidR="009E4BD2" w:rsidRPr="00615E6F" w:rsidRDefault="009E4BD2" w:rsidP="00F27198">
            <w:pPr>
              <w:widowControl w:val="0"/>
              <w:jc w:val="both"/>
            </w:pPr>
            <w:r w:rsidRPr="00615E6F">
              <w:rPr>
                <w:iCs/>
              </w:rPr>
              <w:t xml:space="preserve">Thông tư liên tịch số </w:t>
            </w:r>
            <w:r w:rsidRPr="00615E6F">
              <w:rPr>
                <w:iCs/>
                <w:spacing w:val="-8"/>
                <w:lang w:val="nl-NL"/>
              </w:rPr>
              <w:t>11/2015/TTLT-BGDĐT-BNV</w:t>
            </w:r>
            <w:r w:rsidRPr="00615E6F">
              <w:rPr>
                <w:iCs/>
                <w:lang w:val="nl-NL"/>
              </w:rPr>
              <w:t xml:space="preserve"> ngày 29/5/2015 của Bộ trưởng Bộ Giáo dục và Đào tạo và Bộ trưởng Bộ Nội vụ hướng dẫn về chức năng, nhiệm vụ, quyền hạn và cơ cấu tổ chức của Sở Giáo dục và Đào tạo thuộc Uỷ ban nhân dân các tỉnh, thành phố trực thuộc Trung ương, Phòng Giáo dục và Đào tạo thuộc Ủy ban nhân dân các huyện, quận, thị xã, thành phố thuộc tỉnh</w:t>
            </w:r>
          </w:p>
        </w:tc>
      </w:tr>
      <w:tr w:rsidR="0082264F" w:rsidRPr="00615E6F" w:rsidTr="0064156C">
        <w:trPr>
          <w:trHeight w:val="899"/>
        </w:trPr>
        <w:tc>
          <w:tcPr>
            <w:tcW w:w="738" w:type="dxa"/>
            <w:vAlign w:val="center"/>
          </w:tcPr>
          <w:p w:rsidR="0082264F" w:rsidRPr="00615E6F" w:rsidRDefault="0082264F" w:rsidP="0064156C">
            <w:pPr>
              <w:numPr>
                <w:ilvl w:val="0"/>
                <w:numId w:val="8"/>
              </w:numPr>
            </w:pPr>
          </w:p>
        </w:tc>
        <w:tc>
          <w:tcPr>
            <w:tcW w:w="4050" w:type="dxa"/>
            <w:vAlign w:val="center"/>
          </w:tcPr>
          <w:p w:rsidR="0082264F" w:rsidRPr="00615E6F" w:rsidRDefault="0082264F" w:rsidP="0082264F">
            <w:pPr>
              <w:jc w:val="both"/>
            </w:pPr>
            <w:r w:rsidRPr="00615E6F">
              <w:rPr>
                <w:lang w:val="vi-VN"/>
              </w:rPr>
              <w:t>Quyết định số 41/2008/QĐ-BGDĐT ngày 25</w:t>
            </w:r>
            <w:r>
              <w:t>/</w:t>
            </w:r>
            <w:r w:rsidRPr="00615E6F">
              <w:rPr>
                <w:lang w:val="vi-VN"/>
              </w:rPr>
              <w:t>7</w:t>
            </w:r>
            <w:r>
              <w:t>/</w:t>
            </w:r>
            <w:r w:rsidRPr="00615E6F">
              <w:rPr>
                <w:lang w:val="vi-VN"/>
              </w:rPr>
              <w:t>2008 của Bộ trưởng Bộ Giáo dục và Đào tạo ban hành Quy chế tổ chức và hoạt động trường mầm non tư thục</w:t>
            </w:r>
          </w:p>
        </w:tc>
        <w:tc>
          <w:tcPr>
            <w:tcW w:w="1440" w:type="dxa"/>
            <w:vMerge w:val="restart"/>
            <w:vAlign w:val="center"/>
          </w:tcPr>
          <w:p w:rsidR="0082264F" w:rsidRPr="00615E6F" w:rsidRDefault="0082264F" w:rsidP="00EF44BB">
            <w:pPr>
              <w:jc w:val="center"/>
              <w:rPr>
                <w:iCs/>
              </w:rPr>
            </w:pPr>
            <w:r w:rsidRPr="00615E6F">
              <w:rPr>
                <w:iCs/>
              </w:rPr>
              <w:t>14/8/2015</w:t>
            </w:r>
          </w:p>
        </w:tc>
        <w:tc>
          <w:tcPr>
            <w:tcW w:w="3986" w:type="dxa"/>
            <w:vMerge w:val="restart"/>
            <w:vAlign w:val="center"/>
          </w:tcPr>
          <w:p w:rsidR="0082264F" w:rsidRPr="00615E6F" w:rsidRDefault="0082264F" w:rsidP="0082264F">
            <w:pPr>
              <w:jc w:val="both"/>
            </w:pPr>
            <w:r w:rsidRPr="00615E6F">
              <w:rPr>
                <w:iCs/>
              </w:rPr>
              <w:t>Thông tư số 13/2015/TT-BGDĐT ngày 30</w:t>
            </w:r>
            <w:r>
              <w:rPr>
                <w:iCs/>
              </w:rPr>
              <w:t>/</w:t>
            </w:r>
            <w:r w:rsidRPr="00615E6F">
              <w:rPr>
                <w:iCs/>
              </w:rPr>
              <w:t>6</w:t>
            </w:r>
            <w:r>
              <w:rPr>
                <w:iCs/>
              </w:rPr>
              <w:t>/</w:t>
            </w:r>
            <w:r w:rsidRPr="00615E6F">
              <w:rPr>
                <w:iCs/>
              </w:rPr>
              <w:t xml:space="preserve">2015  của </w:t>
            </w:r>
            <w:r w:rsidRPr="00615E6F">
              <w:rPr>
                <w:iCs/>
                <w:lang w:val="vi-VN"/>
              </w:rPr>
              <w:t>Bộ trưởng Bộ Giáo dục và Đào tạo ban hành Thông tư ban hành Quy chế tổ chức và hoạt động trường mầm non tư thục</w:t>
            </w:r>
          </w:p>
        </w:tc>
      </w:tr>
      <w:tr w:rsidR="0082264F" w:rsidRPr="00615E6F" w:rsidTr="0064156C">
        <w:trPr>
          <w:trHeight w:val="899"/>
        </w:trPr>
        <w:tc>
          <w:tcPr>
            <w:tcW w:w="738" w:type="dxa"/>
            <w:vAlign w:val="center"/>
          </w:tcPr>
          <w:p w:rsidR="0082264F" w:rsidRPr="00615E6F" w:rsidRDefault="0082264F" w:rsidP="0064156C">
            <w:pPr>
              <w:numPr>
                <w:ilvl w:val="0"/>
                <w:numId w:val="8"/>
              </w:numPr>
            </w:pPr>
          </w:p>
        </w:tc>
        <w:tc>
          <w:tcPr>
            <w:tcW w:w="4050" w:type="dxa"/>
            <w:vAlign w:val="center"/>
          </w:tcPr>
          <w:p w:rsidR="0082264F" w:rsidRPr="00615E6F" w:rsidRDefault="0082264F" w:rsidP="0082264F">
            <w:pPr>
              <w:jc w:val="both"/>
            </w:pPr>
            <w:r w:rsidRPr="00615E6F">
              <w:rPr>
                <w:lang w:val="vi-VN"/>
              </w:rPr>
              <w:t>Thông tư số 28/2011/TT-BGDĐT ngày 15</w:t>
            </w:r>
            <w:r>
              <w:t>/</w:t>
            </w:r>
            <w:r w:rsidRPr="00615E6F">
              <w:rPr>
                <w:lang w:val="vi-VN"/>
              </w:rPr>
              <w:t>7</w:t>
            </w:r>
            <w:r>
              <w:t>/</w:t>
            </w:r>
            <w:r w:rsidRPr="00615E6F">
              <w:rPr>
                <w:lang w:val="vi-VN"/>
              </w:rPr>
              <w:t>2011 về việc sửa đổi, bổ sung một số điều của Quy chế tổ chức và hoạt động trường mầm non tư thục ban hành kèm theo Quyết định số 41/2008/QĐ-BGDĐT ngày 25</w:t>
            </w:r>
            <w:r>
              <w:t>/</w:t>
            </w:r>
            <w:r w:rsidRPr="00615E6F">
              <w:rPr>
                <w:lang w:val="vi-VN"/>
              </w:rPr>
              <w:t>7</w:t>
            </w:r>
            <w:r>
              <w:t>/</w:t>
            </w:r>
            <w:r w:rsidRPr="00615E6F">
              <w:rPr>
                <w:lang w:val="vi-VN"/>
              </w:rPr>
              <w:t>2008 của Bộ trưởng Bộ Giáo dục và Đào tạo</w:t>
            </w:r>
          </w:p>
        </w:tc>
        <w:tc>
          <w:tcPr>
            <w:tcW w:w="1440" w:type="dxa"/>
            <w:vMerge/>
            <w:vAlign w:val="center"/>
          </w:tcPr>
          <w:p w:rsidR="0082264F" w:rsidRPr="00615E6F" w:rsidRDefault="0082264F" w:rsidP="0082264F">
            <w:pPr>
              <w:jc w:val="both"/>
              <w:rPr>
                <w:iCs/>
              </w:rPr>
            </w:pPr>
          </w:p>
        </w:tc>
        <w:tc>
          <w:tcPr>
            <w:tcW w:w="3986" w:type="dxa"/>
            <w:vMerge/>
            <w:vAlign w:val="center"/>
          </w:tcPr>
          <w:p w:rsidR="0082264F" w:rsidRPr="00615E6F" w:rsidRDefault="0082264F" w:rsidP="0082264F">
            <w:pPr>
              <w:widowControl w:val="0"/>
              <w:jc w:val="both"/>
              <w:rPr>
                <w:lang/>
              </w:rPr>
            </w:pPr>
          </w:p>
        </w:tc>
      </w:tr>
      <w:tr w:rsidR="009E4BD2" w:rsidRPr="00615E6F" w:rsidTr="00EF44BB">
        <w:trPr>
          <w:trHeight w:val="350"/>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EF44BB">
            <w:pPr>
              <w:jc w:val="both"/>
            </w:pPr>
            <w:r w:rsidRPr="00615E6F">
              <w:t>Thông tư liên tịch số 53/2011/TTLT-BGDĐT-BLĐTBXH-BQP-BTC ngày 15</w:t>
            </w:r>
            <w:r>
              <w:t>/</w:t>
            </w:r>
            <w:r w:rsidRPr="00615E6F">
              <w:t>11</w:t>
            </w:r>
            <w:r>
              <w:t>/</w:t>
            </w:r>
            <w:r w:rsidRPr="00615E6F">
              <w:t>2011 của Bộ Giáo dục và Đào tạo, Bộ Lao động - Thương binh và Xã hội, Bộ Quốc phòng, Bộ Tài chính Hướng dẫn thực hiện một số chế độ, chính sách đối với cán bộ quản lý, giảng viên, giáo viên giáo dục quốc phòng - an ninh</w:t>
            </w:r>
          </w:p>
        </w:tc>
        <w:tc>
          <w:tcPr>
            <w:tcW w:w="1440" w:type="dxa"/>
            <w:vAlign w:val="center"/>
          </w:tcPr>
          <w:p w:rsidR="009E4BD2" w:rsidRPr="00615E6F" w:rsidRDefault="009E4BD2" w:rsidP="00EF44BB">
            <w:pPr>
              <w:jc w:val="center"/>
              <w:rPr>
                <w:iCs/>
              </w:rPr>
            </w:pPr>
            <w:r w:rsidRPr="00615E6F">
              <w:rPr>
                <w:iCs/>
              </w:rPr>
              <w:t>01/9/2015</w:t>
            </w:r>
          </w:p>
        </w:tc>
        <w:tc>
          <w:tcPr>
            <w:tcW w:w="3986" w:type="dxa"/>
            <w:vAlign w:val="center"/>
          </w:tcPr>
          <w:p w:rsidR="009E4BD2" w:rsidRPr="00615E6F" w:rsidRDefault="009E4BD2" w:rsidP="00EF44BB">
            <w:pPr>
              <w:widowControl w:val="0"/>
              <w:jc w:val="both"/>
              <w:rPr>
                <w:lang/>
              </w:rPr>
            </w:pPr>
            <w:r w:rsidRPr="00615E6F">
              <w:t>Thông tư liên tịch số 15/2015/TTLT-BGDĐT-BLĐTBXH-BQP-BCA-BNV-BTC</w:t>
            </w:r>
            <w:r w:rsidRPr="00615E6F">
              <w:rPr>
                <w:iCs/>
              </w:rPr>
              <w:t xml:space="preserve"> ngày 16/7/2015 của Bộ trưởng Bộ Giáo dục và Đào tạo, Bộ trưởng Bộ Lao động - Thương binh và Xã hội, Bộ trưởng Bộ Quốc phòng, Bộ trưởng Bộ Công an, Bộ trưởng Bộ Nội vụ, Bộ trưởng Bộ Tài chính ban hành quy định chế độ, chính sách đối với cán bộ quản lý, giáo viên, giảng viên giáo dục quốc phòng và an ninh</w:t>
            </w:r>
          </w:p>
        </w:tc>
      </w:tr>
      <w:tr w:rsidR="009E4BD2" w:rsidRPr="00615E6F" w:rsidTr="00EF44BB">
        <w:trPr>
          <w:trHeight w:val="2150"/>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64156C">
            <w:r w:rsidRPr="00615E6F">
              <w:rPr>
                <w:lang w:val="vi-VN"/>
              </w:rPr>
              <w:t>Quyết định số 60/2007/QĐ-BGDĐT ngày 16</w:t>
            </w:r>
            <w:r>
              <w:t>/</w:t>
            </w:r>
            <w:r w:rsidRPr="00615E6F">
              <w:rPr>
                <w:lang w:val="vi-VN"/>
              </w:rPr>
              <w:t>10</w:t>
            </w:r>
            <w:r>
              <w:t>/</w:t>
            </w:r>
            <w:r w:rsidRPr="00615E6F">
              <w:rPr>
                <w:lang w:val="vi-VN"/>
              </w:rPr>
              <w:t>2007 của Bộ trưởng Bộ Giáo dục và Đào tạo ban hành Quy chế đánh giá kết quả rèn luyện của học sinh, sinh viên các cơ sở giáo dục đại học và trường trung cấp chuyên nghiệp hệ chính quy</w:t>
            </w:r>
          </w:p>
        </w:tc>
        <w:tc>
          <w:tcPr>
            <w:tcW w:w="1440" w:type="dxa"/>
            <w:vAlign w:val="center"/>
          </w:tcPr>
          <w:p w:rsidR="009E4BD2" w:rsidRPr="00615E6F" w:rsidRDefault="009E4BD2" w:rsidP="0064156C">
            <w:pPr>
              <w:rPr>
                <w:iCs/>
              </w:rPr>
            </w:pPr>
            <w:r w:rsidRPr="00615E6F">
              <w:rPr>
                <w:iCs/>
              </w:rPr>
              <w:t>01/9/2015</w:t>
            </w:r>
          </w:p>
        </w:tc>
        <w:tc>
          <w:tcPr>
            <w:tcW w:w="3986" w:type="dxa"/>
            <w:vAlign w:val="center"/>
          </w:tcPr>
          <w:p w:rsidR="009E4BD2" w:rsidRPr="00615E6F" w:rsidRDefault="009E4BD2" w:rsidP="0064156C">
            <w:pPr>
              <w:spacing w:before="120" w:after="280" w:afterAutospacing="1"/>
            </w:pPr>
            <w:r w:rsidRPr="00615E6F">
              <w:rPr>
                <w:iCs/>
                <w:lang w:val="vi-VN"/>
              </w:rPr>
              <w:t xml:space="preserve">Thông tư </w:t>
            </w:r>
            <w:r w:rsidRPr="00615E6F">
              <w:rPr>
                <w:iCs/>
              </w:rPr>
              <w:t xml:space="preserve">số </w:t>
            </w:r>
            <w:r w:rsidRPr="00615E6F">
              <w:t>16/2015/TT-BGDĐT</w:t>
            </w:r>
            <w:r w:rsidRPr="00615E6F">
              <w:rPr>
                <w:iCs/>
                <w:lang w:val="vi-VN"/>
              </w:rPr>
              <w:t xml:space="preserve"> </w:t>
            </w:r>
            <w:r w:rsidRPr="00615E6F">
              <w:rPr>
                <w:iCs/>
              </w:rPr>
              <w:t xml:space="preserve">ngày 12/8/2015 của </w:t>
            </w:r>
            <w:r w:rsidRPr="00615E6F">
              <w:rPr>
                <w:iCs/>
                <w:lang w:val="vi-VN"/>
              </w:rPr>
              <w:t>Bộ trưởng Bộ Giáo dục và Đào tạo ban hành Quy chế đánh giá kết quả rèn luyện của người học được đào tạo trình độ đại học hệ chính quy</w:t>
            </w:r>
          </w:p>
          <w:p w:rsidR="009E4BD2" w:rsidRPr="00615E6F" w:rsidRDefault="009E4BD2" w:rsidP="0064156C"/>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4C5C3A">
            <w:pPr>
              <w:jc w:val="both"/>
            </w:pPr>
            <w:r w:rsidRPr="00615E6F">
              <w:t>Quyết định số 63/2008/QĐ-BLĐTBXH ngày 25</w:t>
            </w:r>
            <w:r>
              <w:t>/</w:t>
            </w:r>
            <w:r w:rsidRPr="00615E6F">
              <w:t>11</w:t>
            </w:r>
            <w:r>
              <w:t>/</w:t>
            </w:r>
            <w:r w:rsidRPr="00615E6F">
              <w:t xml:space="preserve">2008 của Bộ Lao động - Thương binh và Xã hội ban hành Quy chế </w:t>
            </w:r>
            <w:r w:rsidRPr="00615E6F">
              <w:rPr>
                <w:shd w:val="solid" w:color="FFFFFF" w:fill="auto"/>
              </w:rPr>
              <w:t>tổ chức</w:t>
            </w:r>
            <w:r w:rsidRPr="00615E6F">
              <w:t xml:space="preserve"> dạy, học và đánh giá kết quả học tập môn học Giáo dục quốc phòng và - an ninh trong các cơ sở dạy nghề</w:t>
            </w:r>
          </w:p>
        </w:tc>
        <w:tc>
          <w:tcPr>
            <w:tcW w:w="1440" w:type="dxa"/>
            <w:vAlign w:val="center"/>
          </w:tcPr>
          <w:p w:rsidR="009E4BD2" w:rsidRPr="00615E6F" w:rsidRDefault="009E4BD2" w:rsidP="004C5C3A">
            <w:pPr>
              <w:jc w:val="center"/>
              <w:rPr>
                <w:iCs/>
              </w:rPr>
            </w:pPr>
            <w:r w:rsidRPr="00615E6F">
              <w:rPr>
                <w:iCs/>
              </w:rPr>
              <w:t>23/10/2015</w:t>
            </w:r>
          </w:p>
        </w:tc>
        <w:tc>
          <w:tcPr>
            <w:tcW w:w="3986" w:type="dxa"/>
            <w:vAlign w:val="center"/>
          </w:tcPr>
          <w:p w:rsidR="009E4BD2" w:rsidRPr="00615E6F" w:rsidRDefault="009E4BD2" w:rsidP="004C5C3A">
            <w:pPr>
              <w:widowControl w:val="0"/>
              <w:jc w:val="both"/>
            </w:pPr>
            <w:r w:rsidRPr="00615E6F">
              <w:t xml:space="preserve">Thông tư liên tịch số 18/2015/TTLT-BGDĐT-BLĐTBXH ngày 08/9/2015 của </w:t>
            </w:r>
            <w:r w:rsidRPr="00615E6F">
              <w:rPr>
                <w:iCs/>
              </w:rPr>
              <w:t xml:space="preserve">Bộ trưởng Bộ Giáo dục và Đào tạo, Bộ trưởng Bộ Lao động - Thương binh và Xã hội ban hành quy định </w:t>
            </w:r>
            <w:r w:rsidRPr="00615E6F">
              <w:rPr>
                <w:iCs/>
                <w:shd w:val="solid" w:color="FFFFFF" w:fill="auto"/>
              </w:rPr>
              <w:t>tổ chức</w:t>
            </w:r>
            <w:r w:rsidRPr="00615E6F">
              <w:rPr>
                <w:iCs/>
              </w:rPr>
              <w:t xml:space="preserve"> dạy, học và đánh giá </w:t>
            </w:r>
            <w:r w:rsidRPr="00615E6F">
              <w:rPr>
                <w:iCs/>
                <w:shd w:val="solid" w:color="FFFFFF" w:fill="auto"/>
              </w:rPr>
              <w:t>kết quả</w:t>
            </w:r>
            <w:r w:rsidRPr="00615E6F">
              <w:rPr>
                <w:iCs/>
              </w:rPr>
              <w:t xml:space="preserve"> học tập môn học Giáo dục quốc phòng và an ninh trong các cơ sở giáo dục nghề nghiệp, cơ sở giáo dục đại học</w:t>
            </w: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4C5C3A">
            <w:pPr>
              <w:jc w:val="both"/>
            </w:pPr>
            <w:r w:rsidRPr="00615E6F">
              <w:rPr>
                <w:lang w:val="vi-VN"/>
              </w:rPr>
              <w:t>Q</w:t>
            </w:r>
            <w:r>
              <w:rPr>
                <w:lang w:val="vi-VN"/>
              </w:rPr>
              <w:t>uyết định số 1262/GD-ĐT ngày 12</w:t>
            </w:r>
            <w:r>
              <w:t>/</w:t>
            </w:r>
            <w:r>
              <w:rPr>
                <w:lang w:val="vi-VN"/>
              </w:rPr>
              <w:t>4</w:t>
            </w:r>
            <w:r>
              <w:t>/</w:t>
            </w:r>
            <w:r w:rsidRPr="00615E6F">
              <w:rPr>
                <w:lang w:val="vi-VN"/>
              </w:rPr>
              <w:t>1997 của Bộ trưởng Bộ Giáo dục và Đào tạo về việc ban hành Chương trình Giáo dục thể chất giai đoạn II các trường đại học và cao đẳng (không chuyên thể dục thể thao)</w:t>
            </w:r>
          </w:p>
        </w:tc>
        <w:tc>
          <w:tcPr>
            <w:tcW w:w="1440" w:type="dxa"/>
            <w:vAlign w:val="center"/>
          </w:tcPr>
          <w:p w:rsidR="009E4BD2" w:rsidRPr="00615E6F" w:rsidRDefault="009E4BD2" w:rsidP="004C5C3A">
            <w:pPr>
              <w:jc w:val="center"/>
              <w:rPr>
                <w:iCs/>
              </w:rPr>
            </w:pPr>
            <w:r w:rsidRPr="00615E6F">
              <w:rPr>
                <w:iCs/>
              </w:rPr>
              <w:t>29/11/2015</w:t>
            </w:r>
          </w:p>
        </w:tc>
        <w:tc>
          <w:tcPr>
            <w:tcW w:w="3986" w:type="dxa"/>
            <w:vAlign w:val="center"/>
          </w:tcPr>
          <w:p w:rsidR="009E4BD2" w:rsidRPr="00615E6F" w:rsidRDefault="009E4BD2" w:rsidP="004C5C3A">
            <w:pPr>
              <w:jc w:val="both"/>
            </w:pPr>
            <w:r w:rsidRPr="00615E6F">
              <w:rPr>
                <w:iCs/>
                <w:lang w:val="vi-VN"/>
              </w:rPr>
              <w:t xml:space="preserve">Thông tư </w:t>
            </w:r>
            <w:r w:rsidRPr="00615E6F">
              <w:rPr>
                <w:iCs/>
              </w:rPr>
              <w:t xml:space="preserve">số </w:t>
            </w:r>
            <w:r w:rsidRPr="00615E6F">
              <w:t>25/2015/TT-BGDĐT</w:t>
            </w:r>
            <w:r w:rsidRPr="00615E6F">
              <w:rPr>
                <w:iCs/>
                <w:lang w:val="vi-VN"/>
              </w:rPr>
              <w:t xml:space="preserve"> </w:t>
            </w:r>
            <w:r w:rsidRPr="00615E6F">
              <w:rPr>
                <w:iCs/>
              </w:rPr>
              <w:t xml:space="preserve">ngày 14/10/2015 của </w:t>
            </w:r>
            <w:r w:rsidRPr="00615E6F">
              <w:rPr>
                <w:iCs/>
                <w:lang w:val="vi-VN"/>
              </w:rPr>
              <w:t>Bộ trưởng Bộ Giáo dục và Đào tạo</w:t>
            </w:r>
            <w:r w:rsidRPr="00615E6F">
              <w:rPr>
                <w:iCs/>
              </w:rPr>
              <w:t xml:space="preserve"> </w:t>
            </w:r>
            <w:r w:rsidRPr="00615E6F">
              <w:rPr>
                <w:iCs/>
                <w:lang w:val="vi-VN"/>
              </w:rPr>
              <w:t>quy định về chương trình m</w:t>
            </w:r>
            <w:r w:rsidRPr="00615E6F">
              <w:rPr>
                <w:iCs/>
              </w:rPr>
              <w:t>ô</w:t>
            </w:r>
            <w:r w:rsidRPr="00615E6F">
              <w:rPr>
                <w:iCs/>
                <w:lang w:val="vi-VN"/>
              </w:rPr>
              <w:t>n học Giáo dục thể chất thuộc các chư</w:t>
            </w:r>
            <w:r w:rsidRPr="00615E6F">
              <w:rPr>
                <w:iCs/>
              </w:rPr>
              <w:t>ơ</w:t>
            </w:r>
            <w:r w:rsidRPr="00615E6F">
              <w:rPr>
                <w:iCs/>
                <w:lang w:val="vi-VN"/>
              </w:rPr>
              <w:t>ng trình đào tạo trình độ đại học</w:t>
            </w: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4C5C3A">
            <w:pPr>
              <w:jc w:val="both"/>
            </w:pPr>
            <w:r w:rsidRPr="00615E6F">
              <w:t>Thông tư số 20/2012/TT-BGDĐT ngày 12/6/2012 của Bộ Giáo dục và Đào tạo về sửa đổi, bổ sung Điều 6 của Thông tư số 57/2011/TT-BGDĐT</w:t>
            </w:r>
          </w:p>
        </w:tc>
        <w:tc>
          <w:tcPr>
            <w:tcW w:w="1440" w:type="dxa"/>
            <w:vAlign w:val="center"/>
          </w:tcPr>
          <w:p w:rsidR="009E4BD2" w:rsidRPr="00615E6F" w:rsidRDefault="009E4BD2" w:rsidP="004C5C3A">
            <w:pPr>
              <w:jc w:val="center"/>
              <w:rPr>
                <w:iCs/>
              </w:rPr>
            </w:pPr>
            <w:r w:rsidRPr="00615E6F">
              <w:rPr>
                <w:iCs/>
              </w:rPr>
              <w:t>01/02/2016</w:t>
            </w:r>
          </w:p>
        </w:tc>
        <w:tc>
          <w:tcPr>
            <w:tcW w:w="3986" w:type="dxa"/>
            <w:vAlign w:val="center"/>
          </w:tcPr>
          <w:p w:rsidR="009E4BD2" w:rsidRPr="00615E6F" w:rsidRDefault="009E4BD2" w:rsidP="004C5C3A">
            <w:pPr>
              <w:jc w:val="both"/>
              <w:rPr>
                <w:iCs/>
              </w:rPr>
            </w:pPr>
            <w:r w:rsidRPr="00615E6F">
              <w:rPr>
                <w:iCs/>
                <w:lang w:val="vi-VN"/>
              </w:rPr>
              <w:t xml:space="preserve">Thông tư </w:t>
            </w:r>
            <w:r w:rsidRPr="00615E6F">
              <w:rPr>
                <w:iCs/>
              </w:rPr>
              <w:t xml:space="preserve">số </w:t>
            </w:r>
            <w:r w:rsidRPr="00615E6F">
              <w:t>32/2015/TT-BGDĐT</w:t>
            </w:r>
            <w:r w:rsidRPr="00615E6F">
              <w:rPr>
                <w:iCs/>
                <w:lang w:val="vi-VN"/>
              </w:rPr>
              <w:t xml:space="preserve"> </w:t>
            </w:r>
            <w:r w:rsidRPr="00615E6F">
              <w:rPr>
                <w:iCs/>
              </w:rPr>
              <w:t xml:space="preserve">ngày 16/12/2015 của </w:t>
            </w:r>
            <w:r w:rsidRPr="00615E6F">
              <w:rPr>
                <w:iCs/>
                <w:lang w:val="vi-VN"/>
              </w:rPr>
              <w:t>Bộ trưởng Bộ Giáo dục và Đào tạo</w:t>
            </w:r>
            <w:r w:rsidRPr="00615E6F">
              <w:rPr>
                <w:iCs/>
              </w:rPr>
              <w:t xml:space="preserve"> </w:t>
            </w:r>
            <w:r w:rsidRPr="00615E6F">
              <w:t>Quy định về việc xác định chỉ tiêu tuyển sinh đối với các cơ sở giáo dục đại học</w:t>
            </w: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4C5C3A">
            <w:pPr>
              <w:jc w:val="both"/>
            </w:pPr>
            <w:r w:rsidRPr="00615E6F">
              <w:t>Quyết định số 46/2012/QĐ-UBND ngày 04/10/2012 của Ủy ban nhân dân Thành phố ban hành Quy định một số mức chi cụ thể cho hoạt động phổ biến, giáo dục pháp luật trên địa bàn Thành phố Hồ Chí Minh</w:t>
            </w:r>
          </w:p>
        </w:tc>
        <w:tc>
          <w:tcPr>
            <w:tcW w:w="1440" w:type="dxa"/>
            <w:vAlign w:val="center"/>
          </w:tcPr>
          <w:p w:rsidR="009E4BD2" w:rsidRPr="00615E6F" w:rsidRDefault="009E4BD2" w:rsidP="004C5C3A">
            <w:pPr>
              <w:jc w:val="center"/>
            </w:pPr>
            <w:r w:rsidRPr="00615E6F">
              <w:t>16/02/2015</w:t>
            </w:r>
          </w:p>
        </w:tc>
        <w:tc>
          <w:tcPr>
            <w:tcW w:w="3986" w:type="dxa"/>
            <w:vAlign w:val="center"/>
          </w:tcPr>
          <w:p w:rsidR="009E4BD2" w:rsidRPr="00615E6F" w:rsidRDefault="009E4BD2" w:rsidP="004C5C3A">
            <w:pPr>
              <w:jc w:val="both"/>
            </w:pPr>
            <w:r w:rsidRPr="00615E6F">
              <w:rPr>
                <w:iCs/>
              </w:rPr>
              <w:t xml:space="preserve">Quyết định số 09/2015/QĐ-UBND ngày 06/02/2015 của Ủy ban nhân dân Thành phố Hồ Chí Minh </w:t>
            </w:r>
            <w:r w:rsidRPr="00615E6F">
              <w:t>Quy định một số mức chi cụ thể cho hoạt động phổ biến, giáo dục pháp luật và chuẩn tiếp cận pháp luật trên địa bàn Thành phố Hồ Chí Minh</w:t>
            </w:r>
          </w:p>
        </w:tc>
      </w:tr>
      <w:tr w:rsidR="009E4BD2" w:rsidRPr="00615E6F" w:rsidTr="0064156C">
        <w:trPr>
          <w:trHeight w:val="899"/>
        </w:trPr>
        <w:tc>
          <w:tcPr>
            <w:tcW w:w="738" w:type="dxa"/>
            <w:vAlign w:val="center"/>
          </w:tcPr>
          <w:p w:rsidR="009E4BD2" w:rsidRPr="00615E6F" w:rsidRDefault="009E4BD2" w:rsidP="0064156C">
            <w:pPr>
              <w:numPr>
                <w:ilvl w:val="0"/>
                <w:numId w:val="8"/>
              </w:numPr>
            </w:pPr>
          </w:p>
        </w:tc>
        <w:tc>
          <w:tcPr>
            <w:tcW w:w="4050" w:type="dxa"/>
            <w:vAlign w:val="center"/>
          </w:tcPr>
          <w:p w:rsidR="009E4BD2" w:rsidRPr="00615E6F" w:rsidRDefault="009E4BD2" w:rsidP="004C5C3A">
            <w:pPr>
              <w:jc w:val="both"/>
            </w:pPr>
            <w:r w:rsidRPr="00615E6F">
              <w:rPr>
                <w:lang w:val="vi-VN"/>
              </w:rPr>
              <w:t xml:space="preserve">Quyết định số 1844/QĐ-UBND ngày 20 tháng 4 năm 2015 của Chủ tịch </w:t>
            </w:r>
            <w:r w:rsidRPr="00615E6F">
              <w:rPr>
                <w:shd w:val="solid" w:color="FFFFFF" w:fill="auto"/>
                <w:lang w:val="vi-VN"/>
              </w:rPr>
              <w:t>Ủy ban</w:t>
            </w:r>
            <w:r w:rsidRPr="00615E6F">
              <w:rPr>
                <w:lang w:val="vi-VN"/>
              </w:rPr>
              <w:t xml:space="preserve"> nhân dân Thành phố</w:t>
            </w:r>
            <w:r w:rsidRPr="00615E6F">
              <w:t xml:space="preserve"> về hủy bỏ Điều 5 Quy định về quản lý dạy thêm, học thêm trên địa bàn Thành phố Hồ Chí Minh ban hành kèm theo Quyết định số 21/2014/QĐ-</w:t>
            </w:r>
            <w:r w:rsidRPr="00615E6F">
              <w:rPr>
                <w:shd w:val="solid" w:color="FFFFFF" w:fill="auto"/>
              </w:rPr>
              <w:t>UBND</w:t>
            </w:r>
            <w:r w:rsidRPr="00615E6F">
              <w:t xml:space="preserve"> ngày 06</w:t>
            </w:r>
            <w:r>
              <w:t>/</w:t>
            </w:r>
            <w:r w:rsidRPr="00615E6F">
              <w:t>6</w:t>
            </w:r>
            <w:r>
              <w:t>/</w:t>
            </w:r>
            <w:r w:rsidRPr="00615E6F">
              <w:t xml:space="preserve">2014 của </w:t>
            </w:r>
            <w:r>
              <w:rPr>
                <w:shd w:val="solid" w:color="FFFFFF" w:fill="auto"/>
              </w:rPr>
              <w:t>UBND</w:t>
            </w:r>
            <w:r w:rsidRPr="00615E6F">
              <w:t xml:space="preserve"> Thành phố</w:t>
            </w:r>
          </w:p>
        </w:tc>
        <w:tc>
          <w:tcPr>
            <w:tcW w:w="1440" w:type="dxa"/>
            <w:vAlign w:val="center"/>
          </w:tcPr>
          <w:p w:rsidR="009E4BD2" w:rsidRPr="00615E6F" w:rsidRDefault="009E4BD2" w:rsidP="004C5C3A">
            <w:pPr>
              <w:jc w:val="center"/>
            </w:pPr>
            <w:r w:rsidRPr="00615E6F">
              <w:t>08/5/2015</w:t>
            </w:r>
          </w:p>
        </w:tc>
        <w:tc>
          <w:tcPr>
            <w:tcW w:w="3986" w:type="dxa"/>
            <w:vAlign w:val="center"/>
          </w:tcPr>
          <w:p w:rsidR="009E4BD2" w:rsidRPr="00615E6F" w:rsidRDefault="009E4BD2" w:rsidP="004C5C3A">
            <w:pPr>
              <w:jc w:val="both"/>
              <w:rPr>
                <w:iCs/>
              </w:rPr>
            </w:pPr>
            <w:r w:rsidRPr="00615E6F">
              <w:rPr>
                <w:lang w:val="vi-VN"/>
              </w:rPr>
              <w:t xml:space="preserve">Quyết định số </w:t>
            </w:r>
            <w:r w:rsidRPr="00615E6F">
              <w:t>2140</w:t>
            </w:r>
            <w:r w:rsidRPr="00615E6F">
              <w:rPr>
                <w:lang w:val="vi-VN"/>
              </w:rPr>
              <w:t xml:space="preserve">/QĐ-UBND ngày </w:t>
            </w:r>
            <w:r w:rsidRPr="00615E6F">
              <w:t>08</w:t>
            </w:r>
            <w:r w:rsidRPr="00615E6F">
              <w:rPr>
                <w:lang w:val="vi-VN"/>
              </w:rPr>
              <w:t xml:space="preserve"> tháng </w:t>
            </w:r>
            <w:r w:rsidRPr="00615E6F">
              <w:t>5</w:t>
            </w:r>
            <w:r w:rsidRPr="00615E6F">
              <w:rPr>
                <w:lang w:val="vi-VN"/>
              </w:rPr>
              <w:t xml:space="preserve"> năm 201</w:t>
            </w:r>
            <w:r w:rsidRPr="00615E6F">
              <w:t>5</w:t>
            </w:r>
            <w:r w:rsidRPr="00615E6F">
              <w:rPr>
                <w:lang w:val="vi-VN"/>
              </w:rPr>
              <w:t xml:space="preserve"> của </w:t>
            </w:r>
            <w:r w:rsidRPr="00615E6F">
              <w:rPr>
                <w:shd w:val="solid" w:color="FFFFFF" w:fill="auto"/>
                <w:lang w:val="vi-VN"/>
              </w:rPr>
              <w:t>Ủy ban</w:t>
            </w:r>
            <w:r w:rsidRPr="00615E6F">
              <w:rPr>
                <w:lang w:val="vi-VN"/>
              </w:rPr>
              <w:t xml:space="preserve"> nhân dân Thành phố</w:t>
            </w:r>
            <w:r w:rsidRPr="00615E6F">
              <w:t xml:space="preserve"> về </w:t>
            </w:r>
            <w:r w:rsidRPr="00615E6F">
              <w:rPr>
                <w:lang w:val="vi-VN"/>
              </w:rPr>
              <w:t>hủy bỏ Điều 5 Quy định về quản lý dạy thêm, học thêm trên địa bàn Thành phố Hồ Chí Minh ban hành kèm theo Quyết định số 21/2014/QĐ-</w:t>
            </w:r>
            <w:r w:rsidRPr="00615E6F">
              <w:rPr>
                <w:shd w:val="solid" w:color="FFFFFF" w:fill="auto"/>
                <w:lang w:val="vi-VN"/>
              </w:rPr>
              <w:t>UBND</w:t>
            </w:r>
            <w:r w:rsidRPr="00615E6F">
              <w:rPr>
                <w:lang w:val="vi-VN"/>
              </w:rPr>
              <w:t xml:space="preserve"> ngày 06</w:t>
            </w:r>
            <w:r>
              <w:t>/</w:t>
            </w:r>
            <w:r w:rsidRPr="00615E6F">
              <w:rPr>
                <w:lang w:val="vi-VN"/>
              </w:rPr>
              <w:t>6</w:t>
            </w:r>
            <w:r>
              <w:t>/</w:t>
            </w:r>
            <w:r w:rsidRPr="00615E6F">
              <w:rPr>
                <w:lang w:val="vi-VN"/>
              </w:rPr>
              <w:t xml:space="preserve">2014 của </w:t>
            </w:r>
            <w:r w:rsidRPr="00615E6F">
              <w:rPr>
                <w:shd w:val="solid" w:color="FFFFFF" w:fill="auto"/>
                <w:lang w:val="vi-VN"/>
              </w:rPr>
              <w:t>Ủy ban</w:t>
            </w:r>
            <w:r w:rsidRPr="00615E6F">
              <w:rPr>
                <w:lang w:val="vi-VN"/>
              </w:rPr>
              <w:t xml:space="preserve"> nhân dân Thành phố</w:t>
            </w:r>
          </w:p>
        </w:tc>
      </w:tr>
    </w:tbl>
    <w:p w:rsidR="00791857" w:rsidRPr="00615E6F" w:rsidRDefault="00791857" w:rsidP="00A26DA3">
      <w:pPr>
        <w:jc w:val="both"/>
        <w:rPr>
          <w:b/>
        </w:rPr>
      </w:pPr>
    </w:p>
    <w:p w:rsidR="00D710FC" w:rsidRDefault="00D710FC" w:rsidP="00D710FC">
      <w:pPr>
        <w:jc w:val="both"/>
        <w:rPr>
          <w:b/>
        </w:rPr>
      </w:pPr>
      <w:r w:rsidRPr="00615E6F">
        <w:rPr>
          <w:b/>
        </w:rPr>
        <w:t>I. VĂN BẢN QUY PHẠM PHÁP LUẬT HẾT HIỆU LỰC MỘT PHẦN THUỘC LĨNH VỰC QUẢN LÝ NHÀ NƯỚC CỦA CHÍNH PHỦ, THỦ TƯỚNG CHÍNH PHỦ</w:t>
      </w:r>
      <w:r w:rsidR="005E5E91">
        <w:rPr>
          <w:b/>
        </w:rPr>
        <w:t xml:space="preserve">, </w:t>
      </w:r>
      <w:r w:rsidR="005E5E91" w:rsidRPr="00615E6F">
        <w:rPr>
          <w:b/>
        </w:rPr>
        <w:t>BỘ GIÁO DỤC VÀ ĐÀO TẠO</w:t>
      </w:r>
      <w:r w:rsidR="00CD74BA">
        <w:rPr>
          <w:b/>
        </w:rPr>
        <w:t>,</w:t>
      </w:r>
      <w:r w:rsidR="005E5E91" w:rsidRPr="00615E6F">
        <w:rPr>
          <w:b/>
        </w:rPr>
        <w:t xml:space="preserve"> </w:t>
      </w:r>
      <w:r w:rsidR="00CD74BA">
        <w:rPr>
          <w:b/>
        </w:rPr>
        <w:t xml:space="preserve">ỦY BAN NHÂN DÂN THÀNH PHỐ </w:t>
      </w:r>
      <w:r w:rsidR="00CD74BA" w:rsidRPr="00615E6F">
        <w:rPr>
          <w:b/>
        </w:rPr>
        <w:t>NĂM 2015</w:t>
      </w:r>
    </w:p>
    <w:p w:rsidR="00BB63D4" w:rsidRPr="00615E6F" w:rsidRDefault="00BB63D4" w:rsidP="00D710FC">
      <w:pPr>
        <w:jc w:val="both"/>
        <w:rPr>
          <w:b/>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8"/>
        <w:gridCol w:w="4050"/>
        <w:gridCol w:w="1440"/>
        <w:gridCol w:w="3986"/>
      </w:tblGrid>
      <w:tr w:rsidR="00D710FC" w:rsidRPr="00615E6F" w:rsidTr="006627DE">
        <w:tc>
          <w:tcPr>
            <w:tcW w:w="738" w:type="dxa"/>
            <w:vAlign w:val="center"/>
          </w:tcPr>
          <w:p w:rsidR="00D710FC" w:rsidRPr="00615E6F" w:rsidRDefault="00D710FC" w:rsidP="006627DE">
            <w:pPr>
              <w:jc w:val="center"/>
              <w:rPr>
                <w:b/>
              </w:rPr>
            </w:pPr>
            <w:r w:rsidRPr="00615E6F">
              <w:rPr>
                <w:b/>
              </w:rPr>
              <w:t>STT</w:t>
            </w:r>
          </w:p>
        </w:tc>
        <w:tc>
          <w:tcPr>
            <w:tcW w:w="4050" w:type="dxa"/>
            <w:vAlign w:val="center"/>
          </w:tcPr>
          <w:p w:rsidR="00D710FC" w:rsidRPr="00615E6F" w:rsidRDefault="00D710FC" w:rsidP="006627DE">
            <w:pPr>
              <w:jc w:val="center"/>
              <w:rPr>
                <w:b/>
              </w:rPr>
            </w:pPr>
            <w:r w:rsidRPr="00615E6F">
              <w:rPr>
                <w:b/>
              </w:rPr>
              <w:t>Văn bản hết hiệu lực</w:t>
            </w:r>
          </w:p>
        </w:tc>
        <w:tc>
          <w:tcPr>
            <w:tcW w:w="1440" w:type="dxa"/>
            <w:vAlign w:val="center"/>
          </w:tcPr>
          <w:p w:rsidR="00D710FC" w:rsidRPr="00615E6F" w:rsidRDefault="00D710FC" w:rsidP="006627DE">
            <w:pPr>
              <w:jc w:val="center"/>
              <w:rPr>
                <w:b/>
              </w:rPr>
            </w:pPr>
            <w:r w:rsidRPr="00615E6F">
              <w:rPr>
                <w:b/>
              </w:rPr>
              <w:t>Ngày hết hiệu lực</w:t>
            </w:r>
          </w:p>
        </w:tc>
        <w:tc>
          <w:tcPr>
            <w:tcW w:w="3986" w:type="dxa"/>
            <w:vAlign w:val="center"/>
          </w:tcPr>
          <w:p w:rsidR="00D710FC" w:rsidRPr="00615E6F" w:rsidRDefault="00D710FC" w:rsidP="006627DE">
            <w:pPr>
              <w:jc w:val="center"/>
              <w:rPr>
                <w:b/>
              </w:rPr>
            </w:pPr>
            <w:r w:rsidRPr="00615E6F">
              <w:rPr>
                <w:b/>
              </w:rPr>
              <w:t>Văn bản thay thế</w:t>
            </w:r>
          </w:p>
        </w:tc>
      </w:tr>
      <w:tr w:rsidR="00D710FC" w:rsidRPr="00615E6F" w:rsidTr="006627DE">
        <w:tc>
          <w:tcPr>
            <w:tcW w:w="738" w:type="dxa"/>
            <w:vAlign w:val="center"/>
          </w:tcPr>
          <w:p w:rsidR="00D710FC" w:rsidRPr="00615E6F" w:rsidRDefault="00D710FC" w:rsidP="00D710FC">
            <w:pPr>
              <w:numPr>
                <w:ilvl w:val="0"/>
                <w:numId w:val="18"/>
              </w:numPr>
              <w:jc w:val="both"/>
            </w:pPr>
          </w:p>
        </w:tc>
        <w:tc>
          <w:tcPr>
            <w:tcW w:w="4050" w:type="dxa"/>
            <w:vAlign w:val="center"/>
          </w:tcPr>
          <w:p w:rsidR="00D710FC" w:rsidRPr="00615E6F" w:rsidRDefault="00D710FC" w:rsidP="006627DE">
            <w:pPr>
              <w:jc w:val="both"/>
              <w:rPr>
                <w:lang w:val="vi-VN"/>
              </w:rPr>
            </w:pPr>
            <w:r w:rsidRPr="00615E6F">
              <w:rPr>
                <w:lang w:val="vi-VN"/>
              </w:rPr>
              <w:t xml:space="preserve">Quy định về phụ cấp đối với nhà giáo dạy thực hành các nghề nặng nhọc, độc </w:t>
            </w:r>
            <w:r w:rsidRPr="00615E6F">
              <w:rPr>
                <w:lang w:val="vi-VN"/>
              </w:rPr>
              <w:lastRenderedPageBreak/>
              <w:t>hại, nguy hiểm và phụ cấp đối với nhà giáo dạy cho người tàn tật, khuyết tật trong các cơ sở giáo dục nghề nghiệp công lập quy định tại các Điều 5, 6, 7, 9, 10 và 11 Nghị định số 43/20</w:t>
            </w:r>
            <w:r w:rsidRPr="00615E6F">
              <w:t>0</w:t>
            </w:r>
            <w:r w:rsidRPr="00615E6F">
              <w:rPr>
                <w:lang w:val="vi-VN"/>
              </w:rPr>
              <w:t>8/NĐ-CP ng</w:t>
            </w:r>
            <w:r w:rsidRPr="00615E6F">
              <w:t>à</w:t>
            </w:r>
            <w:r w:rsidRPr="00615E6F">
              <w:rPr>
                <w:lang w:val="vi-VN"/>
              </w:rPr>
              <w:t>y 08</w:t>
            </w:r>
            <w:r>
              <w:t>/</w:t>
            </w:r>
            <w:r w:rsidRPr="00615E6F">
              <w:rPr>
                <w:lang w:val="vi-VN"/>
              </w:rPr>
              <w:t>04</w:t>
            </w:r>
            <w:r>
              <w:t>/</w:t>
            </w:r>
            <w:r w:rsidRPr="00615E6F">
              <w:rPr>
                <w:lang w:val="vi-VN"/>
              </w:rPr>
              <w:t xml:space="preserve">2008 của Chính phủ </w:t>
            </w:r>
            <w:r w:rsidRPr="00615E6F">
              <w:t>q</w:t>
            </w:r>
            <w:r w:rsidRPr="00615E6F">
              <w:rPr>
                <w:lang w:val="vi-VN"/>
              </w:rPr>
              <w:t>uy định chi tiết và h</w:t>
            </w:r>
            <w:r w:rsidRPr="00615E6F">
              <w:t>ướ</w:t>
            </w:r>
            <w:r w:rsidRPr="00615E6F">
              <w:rPr>
                <w:lang w:val="vi-VN"/>
              </w:rPr>
              <w:t>ng dẫn thi hành Điều 62 và Điều 72 của Luật Dạy nghề; quy định về chính sách ưu đãi và phụ cấp đối với nhà giáo trong các cơ sở giáo dục nghề nghiệp công lập quy định tại Khoản 1 và Khoản 2 Điều 7 Ngh</w:t>
            </w:r>
            <w:r>
              <w:rPr>
                <w:lang w:val="vi-VN"/>
              </w:rPr>
              <w:t>ị định số 28/2012/NĐ-CP ngày 10</w:t>
            </w:r>
            <w:r>
              <w:t>/</w:t>
            </w:r>
            <w:r w:rsidRPr="00615E6F">
              <w:rPr>
                <w:lang w:val="vi-VN"/>
              </w:rPr>
              <w:t>4</w:t>
            </w:r>
            <w:r>
              <w:t>/</w:t>
            </w:r>
            <w:r w:rsidRPr="00615E6F">
              <w:rPr>
                <w:lang w:val="vi-VN"/>
              </w:rPr>
              <w:t>2012 của Chính phủ quy định chi tiết và hướng dẫn thi hành một số điều của Luật Người khuyết tật</w:t>
            </w:r>
          </w:p>
        </w:tc>
        <w:tc>
          <w:tcPr>
            <w:tcW w:w="1440" w:type="dxa"/>
            <w:vAlign w:val="center"/>
          </w:tcPr>
          <w:p w:rsidR="00D710FC" w:rsidRPr="00615E6F" w:rsidRDefault="00D710FC" w:rsidP="006627DE">
            <w:pPr>
              <w:jc w:val="center"/>
              <w:rPr>
                <w:color w:val="000000"/>
                <w:shd w:val="clear" w:color="auto" w:fill="FFFFFF"/>
              </w:rPr>
            </w:pPr>
            <w:r w:rsidRPr="00615E6F">
              <w:rPr>
                <w:color w:val="000000"/>
                <w:shd w:val="clear" w:color="auto" w:fill="FFFFFF"/>
              </w:rPr>
              <w:lastRenderedPageBreak/>
              <w:t>01/01/2016</w:t>
            </w:r>
          </w:p>
        </w:tc>
        <w:tc>
          <w:tcPr>
            <w:tcW w:w="3986" w:type="dxa"/>
            <w:vAlign w:val="center"/>
          </w:tcPr>
          <w:p w:rsidR="00D710FC" w:rsidRPr="00615E6F" w:rsidRDefault="00D710FC" w:rsidP="0068539F">
            <w:pPr>
              <w:ind w:right="101"/>
              <w:jc w:val="both"/>
              <w:rPr>
                <w:iCs/>
                <w:lang w:val="vi-VN"/>
              </w:rPr>
            </w:pPr>
            <w:r w:rsidRPr="00615E6F">
              <w:rPr>
                <w:iCs/>
                <w:lang w:val="vi-VN"/>
              </w:rPr>
              <w:t xml:space="preserve">Nghị định </w:t>
            </w:r>
            <w:r w:rsidRPr="00615E6F">
              <w:rPr>
                <w:iCs/>
              </w:rPr>
              <w:t xml:space="preserve">số </w:t>
            </w:r>
            <w:r w:rsidRPr="00615E6F">
              <w:t>113/2015/NĐ-CP ngày 02</w:t>
            </w:r>
            <w:r>
              <w:t>/</w:t>
            </w:r>
            <w:r w:rsidRPr="00615E6F">
              <w:t>10</w:t>
            </w:r>
            <w:r>
              <w:t>/</w:t>
            </w:r>
            <w:r w:rsidRPr="00615E6F">
              <w:t xml:space="preserve">2015 của Chính phủ </w:t>
            </w:r>
            <w:r w:rsidRPr="00615E6F">
              <w:rPr>
                <w:iCs/>
                <w:lang w:val="vi-VN"/>
              </w:rPr>
              <w:t xml:space="preserve">phụ cấp </w:t>
            </w:r>
            <w:r w:rsidRPr="00615E6F">
              <w:rPr>
                <w:iCs/>
                <w:lang w:val="vi-VN"/>
              </w:rPr>
              <w:lastRenderedPageBreak/>
              <w:t>đặc thù, phụ cấp ưu đãi, phụ cấp trách nhiệm công việc và phụ cấp nặng nhọc, độc hại, ng</w:t>
            </w:r>
            <w:r w:rsidRPr="00615E6F">
              <w:rPr>
                <w:iCs/>
              </w:rPr>
              <w:t>u</w:t>
            </w:r>
            <w:r w:rsidRPr="00615E6F">
              <w:rPr>
                <w:iCs/>
                <w:lang w:val="vi-VN"/>
              </w:rPr>
              <w:t>y hiểm đối với nhà giáo trong các cơ sở giáo dục nghề nghiệp công lập</w:t>
            </w:r>
          </w:p>
        </w:tc>
      </w:tr>
      <w:tr w:rsidR="00D710FC" w:rsidRPr="00615E6F" w:rsidTr="006627DE">
        <w:tc>
          <w:tcPr>
            <w:tcW w:w="738" w:type="dxa"/>
            <w:vAlign w:val="center"/>
          </w:tcPr>
          <w:p w:rsidR="00D710FC" w:rsidRPr="00615E6F" w:rsidRDefault="00D710FC" w:rsidP="00D710FC">
            <w:pPr>
              <w:numPr>
                <w:ilvl w:val="0"/>
                <w:numId w:val="18"/>
              </w:numPr>
              <w:jc w:val="both"/>
            </w:pPr>
          </w:p>
        </w:tc>
        <w:tc>
          <w:tcPr>
            <w:tcW w:w="4050" w:type="dxa"/>
            <w:vAlign w:val="center"/>
          </w:tcPr>
          <w:p w:rsidR="00D710FC" w:rsidRPr="00615E6F" w:rsidRDefault="00D710FC" w:rsidP="006627DE">
            <w:pPr>
              <w:jc w:val="both"/>
              <w:rPr>
                <w:lang w:val="vi-VN"/>
              </w:rPr>
            </w:pPr>
            <w:r w:rsidRPr="00615E6F">
              <w:t>Q</w:t>
            </w:r>
            <w:r w:rsidRPr="00615E6F">
              <w:rPr>
                <w:lang w:val="vi-VN"/>
              </w:rPr>
              <w:t>uy định về chính sách hỗ trợ chi phí học nghề ngắn hạn đối v</w:t>
            </w:r>
            <w:r w:rsidRPr="00615E6F">
              <w:t>ớ</w:t>
            </w:r>
            <w:r w:rsidRPr="00615E6F">
              <w:rPr>
                <w:lang w:val="vi-VN"/>
              </w:rPr>
              <w:t>i người dân tộc thiểu số quy định tại Khoản 1 Đi</w:t>
            </w:r>
            <w:r w:rsidRPr="00615E6F">
              <w:t>ề</w:t>
            </w:r>
            <w:r w:rsidRPr="00615E6F">
              <w:rPr>
                <w:lang w:val="vi-VN"/>
              </w:rPr>
              <w:t>u 3 Quyết định số 42/2012/QĐ-TTg ngày 08</w:t>
            </w:r>
            <w:r>
              <w:t>/</w:t>
            </w:r>
            <w:r w:rsidRPr="00615E6F">
              <w:rPr>
                <w:lang w:val="vi-VN"/>
              </w:rPr>
              <w:t>10</w:t>
            </w:r>
            <w:r>
              <w:t>/</w:t>
            </w:r>
            <w:r w:rsidRPr="00615E6F">
              <w:rPr>
                <w:lang w:val="vi-VN"/>
              </w:rPr>
              <w:t>2012 của Thủ tướng Chính phủ; chính sách hỗ trợ học nghề ngắn hạn đối với người lao động thuộc hộ gia đình bị thu hồi đất nông nghiệp quy định tại Điểm a Khoản 1 Đi</w:t>
            </w:r>
            <w:r w:rsidRPr="00615E6F">
              <w:t>ề</w:t>
            </w:r>
            <w:r w:rsidRPr="00615E6F">
              <w:rPr>
                <w:lang w:val="vi-VN"/>
              </w:rPr>
              <w:t>u 4 Quy</w:t>
            </w:r>
            <w:r w:rsidRPr="00615E6F">
              <w:t>ế</w:t>
            </w:r>
            <w:r w:rsidRPr="00615E6F">
              <w:rPr>
                <w:lang w:val="vi-VN"/>
              </w:rPr>
              <w:t>t</w:t>
            </w:r>
            <w:r>
              <w:rPr>
                <w:lang w:val="vi-VN"/>
              </w:rPr>
              <w:t xml:space="preserve"> định số 52/2012/QĐ-TTg ngày 16</w:t>
            </w:r>
            <w:r>
              <w:t>/</w:t>
            </w:r>
            <w:r>
              <w:rPr>
                <w:lang w:val="vi-VN"/>
              </w:rPr>
              <w:t>11</w:t>
            </w:r>
            <w:r>
              <w:t>/</w:t>
            </w:r>
            <w:r w:rsidRPr="00615E6F">
              <w:rPr>
                <w:lang w:val="vi-VN"/>
              </w:rPr>
              <w:t>2012 của Thủ tướng Chính phủ và các quy định khác về hỗ trợ đào tạo trình độ sơ c</w:t>
            </w:r>
            <w:r w:rsidRPr="00615E6F">
              <w:t>ấ</w:t>
            </w:r>
            <w:r w:rsidRPr="00615E6F">
              <w:rPr>
                <w:lang w:val="vi-VN"/>
              </w:rPr>
              <w:t>p, đào tạo dưới 03 tháng</w:t>
            </w:r>
          </w:p>
        </w:tc>
        <w:tc>
          <w:tcPr>
            <w:tcW w:w="1440" w:type="dxa"/>
            <w:vAlign w:val="center"/>
          </w:tcPr>
          <w:p w:rsidR="00D710FC" w:rsidRPr="00615E6F" w:rsidRDefault="00D710FC" w:rsidP="006627DE">
            <w:pPr>
              <w:jc w:val="center"/>
              <w:rPr>
                <w:color w:val="000000"/>
                <w:shd w:val="clear" w:color="auto" w:fill="FFFFFF"/>
              </w:rPr>
            </w:pPr>
            <w:r w:rsidRPr="00615E6F">
              <w:rPr>
                <w:color w:val="000000"/>
                <w:shd w:val="clear" w:color="auto" w:fill="FFFFFF"/>
              </w:rPr>
              <w:t>01/01/2016</w:t>
            </w:r>
          </w:p>
        </w:tc>
        <w:tc>
          <w:tcPr>
            <w:tcW w:w="3986" w:type="dxa"/>
            <w:vAlign w:val="center"/>
          </w:tcPr>
          <w:p w:rsidR="00D710FC" w:rsidRPr="00615E6F" w:rsidRDefault="00D710FC" w:rsidP="00D710FC">
            <w:pPr>
              <w:ind w:right="101"/>
              <w:jc w:val="both"/>
              <w:rPr>
                <w:iCs/>
                <w:lang w:val="vi-VN"/>
              </w:rPr>
            </w:pPr>
            <w:r w:rsidRPr="00615E6F">
              <w:rPr>
                <w:iCs/>
                <w:lang w:val="vi-VN"/>
              </w:rPr>
              <w:t xml:space="preserve">Quyết định </w:t>
            </w:r>
            <w:r w:rsidRPr="00615E6F">
              <w:rPr>
                <w:iCs/>
              </w:rPr>
              <w:t xml:space="preserve">số </w:t>
            </w:r>
            <w:r w:rsidRPr="00615E6F">
              <w:t>46/2015/QĐ-TTg</w:t>
            </w:r>
            <w:r w:rsidRPr="00615E6F">
              <w:rPr>
                <w:iCs/>
                <w:lang w:val="vi-VN"/>
              </w:rPr>
              <w:t xml:space="preserve"> </w:t>
            </w:r>
            <w:r w:rsidRPr="00615E6F">
              <w:rPr>
                <w:iCs/>
              </w:rPr>
              <w:t xml:space="preserve"> ngày 28/9/2015 của Thủ tướng Chính phủ </w:t>
            </w:r>
            <w:r w:rsidRPr="00615E6F">
              <w:rPr>
                <w:iCs/>
                <w:lang w:val="vi-VN"/>
              </w:rPr>
              <w:t>quy định chính sách h</w:t>
            </w:r>
            <w:r w:rsidRPr="00615E6F">
              <w:rPr>
                <w:iCs/>
              </w:rPr>
              <w:t xml:space="preserve">ỗ trợ </w:t>
            </w:r>
            <w:r w:rsidRPr="00615E6F">
              <w:rPr>
                <w:iCs/>
                <w:lang w:val="vi-VN"/>
              </w:rPr>
              <w:t>đào tạ</w:t>
            </w:r>
            <w:r w:rsidRPr="00615E6F">
              <w:rPr>
                <w:iCs/>
              </w:rPr>
              <w:t xml:space="preserve">o </w:t>
            </w:r>
            <w:r w:rsidRPr="00615E6F">
              <w:rPr>
                <w:iCs/>
                <w:lang w:val="vi-VN"/>
              </w:rPr>
              <w:t>trình độ sơ c</w:t>
            </w:r>
            <w:r w:rsidRPr="00615E6F">
              <w:rPr>
                <w:iCs/>
              </w:rPr>
              <w:t>ấ</w:t>
            </w:r>
            <w:r w:rsidRPr="00615E6F">
              <w:rPr>
                <w:iCs/>
                <w:lang w:val="vi-VN"/>
              </w:rPr>
              <w:t>p, đào tạo dưới 03 tháng</w:t>
            </w:r>
          </w:p>
        </w:tc>
      </w:tr>
      <w:tr w:rsidR="00FE43CF" w:rsidRPr="00615E6F" w:rsidTr="006627DE">
        <w:tc>
          <w:tcPr>
            <w:tcW w:w="738" w:type="dxa"/>
            <w:vAlign w:val="center"/>
          </w:tcPr>
          <w:p w:rsidR="00FE43CF" w:rsidRPr="00615E6F" w:rsidRDefault="00FE43CF" w:rsidP="00D710FC">
            <w:pPr>
              <w:numPr>
                <w:ilvl w:val="0"/>
                <w:numId w:val="18"/>
              </w:numPr>
              <w:jc w:val="both"/>
            </w:pPr>
          </w:p>
        </w:tc>
        <w:tc>
          <w:tcPr>
            <w:tcW w:w="4050" w:type="dxa"/>
            <w:vAlign w:val="center"/>
          </w:tcPr>
          <w:p w:rsidR="00FE43CF" w:rsidRPr="00615E6F" w:rsidRDefault="00FE43CF" w:rsidP="006627DE">
            <w:pPr>
              <w:jc w:val="both"/>
            </w:pPr>
            <w:r w:rsidRPr="00615E6F">
              <w:t>Điều 45 Nghị định số 24/2010/NĐ-CP ngày 15/3/2010 của Chính phủ về tuyển dụng, sử dụng và quản lý công chức và Điều 37 Nghị định số 29/2012/NĐ-CP ngày 12/4/2012 của Chính phủ về tuyển dụng, sử dụng và quản lý viên chức</w:t>
            </w:r>
          </w:p>
        </w:tc>
        <w:tc>
          <w:tcPr>
            <w:tcW w:w="1440" w:type="dxa"/>
            <w:vAlign w:val="center"/>
          </w:tcPr>
          <w:p w:rsidR="00FE43CF" w:rsidRPr="00615E6F" w:rsidRDefault="00FE43CF" w:rsidP="006627DE">
            <w:pPr>
              <w:jc w:val="center"/>
              <w:rPr>
                <w:color w:val="000000"/>
                <w:shd w:val="clear" w:color="auto" w:fill="FFFFFF"/>
              </w:rPr>
            </w:pPr>
            <w:r w:rsidRPr="00615E6F">
              <w:rPr>
                <w:color w:val="000000"/>
                <w:shd w:val="clear" w:color="auto" w:fill="FFFFFF"/>
              </w:rPr>
              <w:t>01/8/2015</w:t>
            </w:r>
          </w:p>
        </w:tc>
        <w:tc>
          <w:tcPr>
            <w:tcW w:w="3986" w:type="dxa"/>
            <w:vAlign w:val="center"/>
          </w:tcPr>
          <w:p w:rsidR="00FE43CF" w:rsidRPr="00615E6F" w:rsidRDefault="00FE43CF" w:rsidP="006627DE">
            <w:pPr>
              <w:numPr>
                <w:ilvl w:val="0"/>
                <w:numId w:val="17"/>
              </w:numPr>
              <w:ind w:left="0" w:right="101"/>
              <w:jc w:val="both"/>
            </w:pPr>
            <w:r w:rsidRPr="00615E6F">
              <w:t xml:space="preserve">Nghị định số 56/2015/NĐ-CP ngày 09/6/2015 của Chính phủ </w:t>
            </w:r>
            <w:r w:rsidRPr="00615E6F">
              <w:rPr>
                <w:iCs/>
                <w:lang w:val="vi-VN"/>
              </w:rPr>
              <w:t>về đánh giá và phân loại cán bộ, công chức, viên chức</w:t>
            </w:r>
          </w:p>
        </w:tc>
      </w:tr>
      <w:tr w:rsidR="00FE43CF" w:rsidRPr="00615E6F" w:rsidTr="006627DE">
        <w:tc>
          <w:tcPr>
            <w:tcW w:w="738" w:type="dxa"/>
            <w:vAlign w:val="center"/>
          </w:tcPr>
          <w:p w:rsidR="00FE43CF" w:rsidRPr="00615E6F" w:rsidRDefault="00FE43CF" w:rsidP="00D710FC">
            <w:pPr>
              <w:numPr>
                <w:ilvl w:val="0"/>
                <w:numId w:val="18"/>
              </w:numPr>
              <w:jc w:val="both"/>
            </w:pPr>
          </w:p>
        </w:tc>
        <w:tc>
          <w:tcPr>
            <w:tcW w:w="4050" w:type="dxa"/>
          </w:tcPr>
          <w:p w:rsidR="00FE43CF" w:rsidRPr="00615E6F" w:rsidRDefault="00FE43CF" w:rsidP="006627DE">
            <w:pPr>
              <w:jc w:val="both"/>
            </w:pPr>
            <w:r w:rsidRPr="00615E6F">
              <w:t>Điều 1 Thông tư số 43/2011/TT-BGDĐT ngày 04</w:t>
            </w:r>
            <w:r>
              <w:t>/</w:t>
            </w:r>
            <w:r w:rsidRPr="00615E6F">
              <w:t>10</w:t>
            </w:r>
            <w:r>
              <w:t>/</w:t>
            </w:r>
            <w:r w:rsidRPr="00615E6F">
              <w:t>2011 sửa đổi một số điều của Thông tư 14/2009/TT-BGDĐT</w:t>
            </w:r>
          </w:p>
        </w:tc>
        <w:tc>
          <w:tcPr>
            <w:tcW w:w="1440" w:type="dxa"/>
            <w:vAlign w:val="center"/>
          </w:tcPr>
          <w:p w:rsidR="00FE43CF" w:rsidRPr="00615E6F" w:rsidRDefault="00FE43CF" w:rsidP="006627DE">
            <w:pPr>
              <w:jc w:val="center"/>
              <w:rPr>
                <w:color w:val="000000"/>
                <w:shd w:val="clear" w:color="auto" w:fill="FFFFFF"/>
              </w:rPr>
            </w:pPr>
            <w:r w:rsidRPr="00615E6F">
              <w:rPr>
                <w:color w:val="000000"/>
                <w:shd w:val="clear" w:color="auto" w:fill="FFFFFF"/>
              </w:rPr>
              <w:t>02/3/2015</w:t>
            </w:r>
          </w:p>
        </w:tc>
        <w:tc>
          <w:tcPr>
            <w:tcW w:w="3986" w:type="dxa"/>
            <w:vAlign w:val="center"/>
          </w:tcPr>
          <w:p w:rsidR="00FE43CF" w:rsidRPr="00615E6F" w:rsidRDefault="00FE43CF" w:rsidP="0068539F">
            <w:pPr>
              <w:ind w:right="101"/>
              <w:jc w:val="both"/>
            </w:pPr>
            <w:r w:rsidRPr="00615E6F">
              <w:rPr>
                <w:iCs/>
              </w:rPr>
              <w:t>Thông tư số 01/2015/TT-BGDĐT ngày 15</w:t>
            </w:r>
            <w:r>
              <w:rPr>
                <w:iCs/>
              </w:rPr>
              <w:t>/</w:t>
            </w:r>
            <w:r w:rsidRPr="00615E6F">
              <w:rPr>
                <w:iCs/>
              </w:rPr>
              <w:t>01</w:t>
            </w:r>
            <w:r>
              <w:rPr>
                <w:iCs/>
              </w:rPr>
              <w:t>/</w:t>
            </w:r>
            <w:r w:rsidRPr="00615E6F">
              <w:rPr>
                <w:iCs/>
              </w:rPr>
              <w:t>2015 của Bộ trưởng Bộ Giáo dục và Đào tạo</w:t>
            </w:r>
            <w:r w:rsidRPr="00615E6F">
              <w:rPr>
                <w:i/>
                <w:iCs/>
              </w:rPr>
              <w:t xml:space="preserve"> </w:t>
            </w:r>
            <w:r w:rsidRPr="00615E6F">
              <w:rPr>
                <w:iCs/>
              </w:rPr>
              <w:t>ban hành Điều lệ trường cao đẳng</w:t>
            </w:r>
          </w:p>
        </w:tc>
      </w:tr>
      <w:tr w:rsidR="00FE43CF" w:rsidRPr="00615E6F" w:rsidTr="006627DE">
        <w:tc>
          <w:tcPr>
            <w:tcW w:w="738" w:type="dxa"/>
            <w:vAlign w:val="center"/>
          </w:tcPr>
          <w:p w:rsidR="00FE43CF" w:rsidRPr="00615E6F" w:rsidRDefault="00FE43CF" w:rsidP="00D710FC">
            <w:pPr>
              <w:numPr>
                <w:ilvl w:val="0"/>
                <w:numId w:val="18"/>
              </w:numPr>
              <w:jc w:val="both"/>
            </w:pPr>
          </w:p>
        </w:tc>
        <w:tc>
          <w:tcPr>
            <w:tcW w:w="4050" w:type="dxa"/>
          </w:tcPr>
          <w:p w:rsidR="00FE43CF" w:rsidRPr="00615E6F" w:rsidRDefault="00CB5DCA" w:rsidP="006627DE">
            <w:pPr>
              <w:jc w:val="both"/>
            </w:pPr>
            <w:r>
              <w:t>C</w:t>
            </w:r>
            <w:r w:rsidR="00FE43CF" w:rsidRPr="007D6459">
              <w:t>ác quy định áp dụng đối với đối tượng “Học sinh đại học và sau đại học (nghiên cứu sinh, học viên cao học) được cử đi học từ năm học 1999-2000 trở đi theo Điều 76 của Luật Giáo dục” tại Thông tư liên tịch số 75/2000/TTLT-BTC-BGDĐT của Bộ Tài chính và Bộ Giáo dục và Đào tạo ngày 20 tháng 7 năm 2000 hướng dẫn bồi hoàn kinh phí đào tạo đối với các đối tượng được cử đi học ở nước ngoài nhưng không về nước đúng hạn</w:t>
            </w:r>
          </w:p>
        </w:tc>
        <w:tc>
          <w:tcPr>
            <w:tcW w:w="1440" w:type="dxa"/>
            <w:vAlign w:val="center"/>
          </w:tcPr>
          <w:p w:rsidR="00FE43CF" w:rsidRPr="00615E6F" w:rsidRDefault="00FE43CF" w:rsidP="006627DE">
            <w:pPr>
              <w:jc w:val="center"/>
            </w:pPr>
            <w:r w:rsidRPr="00615E6F">
              <w:t>24/4/2015</w:t>
            </w:r>
          </w:p>
        </w:tc>
        <w:tc>
          <w:tcPr>
            <w:tcW w:w="3986" w:type="dxa"/>
            <w:vAlign w:val="center"/>
          </w:tcPr>
          <w:p w:rsidR="00FE43CF" w:rsidRPr="00615E6F" w:rsidRDefault="00FE43CF" w:rsidP="006627DE">
            <w:pPr>
              <w:widowControl w:val="0"/>
              <w:jc w:val="both"/>
            </w:pPr>
            <w:r w:rsidRPr="00615E6F">
              <w:rPr>
                <w:iCs/>
              </w:rPr>
              <w:t xml:space="preserve">Thông tư liên tịch số </w:t>
            </w:r>
            <w:r w:rsidRPr="00615E6F">
              <w:t>04/2015/TTLT-BGDĐT-BTC</w:t>
            </w:r>
            <w:r w:rsidRPr="00615E6F">
              <w:rPr>
                <w:iCs/>
              </w:rPr>
              <w:t xml:space="preserve"> ngày 10/3/2015 của Bộ trưởng Bộ Giáo dục và Đào tạo, Bộ trưởng Bộ Tài chính hướng dẫn thực hiện một số điều của Nghị định số 143/2013/NĐ-CP ngày 24 tháng 10 năm 2013 của Chính phủ quy định về bồi hoàn học bổng và chi phí đào tạo</w:t>
            </w:r>
          </w:p>
        </w:tc>
      </w:tr>
      <w:tr w:rsidR="00FE43CF" w:rsidRPr="00615E6F" w:rsidTr="006627DE">
        <w:tc>
          <w:tcPr>
            <w:tcW w:w="738" w:type="dxa"/>
            <w:vAlign w:val="center"/>
          </w:tcPr>
          <w:p w:rsidR="00FE43CF" w:rsidRPr="00615E6F" w:rsidRDefault="00FE43CF" w:rsidP="00075E47">
            <w:pPr>
              <w:ind w:left="720"/>
              <w:jc w:val="both"/>
            </w:pPr>
          </w:p>
        </w:tc>
        <w:tc>
          <w:tcPr>
            <w:tcW w:w="4050" w:type="dxa"/>
            <w:vAlign w:val="center"/>
          </w:tcPr>
          <w:p w:rsidR="00FE43CF" w:rsidRPr="00615E6F" w:rsidRDefault="00FE43CF" w:rsidP="006627DE">
            <w:pPr>
              <w:tabs>
                <w:tab w:val="center" w:pos="2047"/>
              </w:tabs>
              <w:jc w:val="both"/>
            </w:pPr>
          </w:p>
        </w:tc>
        <w:tc>
          <w:tcPr>
            <w:tcW w:w="1440" w:type="dxa"/>
            <w:vAlign w:val="center"/>
          </w:tcPr>
          <w:p w:rsidR="00FE43CF" w:rsidRPr="00615E6F" w:rsidRDefault="00FE43CF" w:rsidP="006627DE">
            <w:pPr>
              <w:jc w:val="both"/>
              <w:rPr>
                <w:iCs/>
              </w:rPr>
            </w:pPr>
          </w:p>
        </w:tc>
        <w:tc>
          <w:tcPr>
            <w:tcW w:w="3986" w:type="dxa"/>
            <w:vAlign w:val="center"/>
          </w:tcPr>
          <w:p w:rsidR="00FE43CF" w:rsidRPr="00615E6F" w:rsidRDefault="00FE43CF" w:rsidP="006627DE">
            <w:pPr>
              <w:widowControl w:val="0"/>
              <w:jc w:val="both"/>
            </w:pPr>
          </w:p>
        </w:tc>
      </w:tr>
      <w:tr w:rsidR="00FE43CF" w:rsidRPr="00615E6F" w:rsidTr="006627DE">
        <w:tc>
          <w:tcPr>
            <w:tcW w:w="738" w:type="dxa"/>
            <w:vAlign w:val="center"/>
          </w:tcPr>
          <w:p w:rsidR="00FE43CF" w:rsidRPr="00615E6F" w:rsidRDefault="00FE43CF" w:rsidP="00D710FC">
            <w:pPr>
              <w:numPr>
                <w:ilvl w:val="0"/>
                <w:numId w:val="18"/>
              </w:numPr>
              <w:jc w:val="both"/>
            </w:pPr>
          </w:p>
        </w:tc>
        <w:tc>
          <w:tcPr>
            <w:tcW w:w="4050" w:type="dxa"/>
            <w:vAlign w:val="center"/>
          </w:tcPr>
          <w:p w:rsidR="00FE43CF" w:rsidRPr="00615E6F" w:rsidRDefault="00FE43CF" w:rsidP="006627DE">
            <w:pPr>
              <w:tabs>
                <w:tab w:val="center" w:pos="2047"/>
              </w:tabs>
              <w:jc w:val="both"/>
            </w:pPr>
            <w:r w:rsidRPr="00615E6F">
              <w:t>Những quy định về tổ chức dạy, học và đánh giá kết quả học tập môn học GDQP&amp;AN trong các trường trung cấp, trường cao đẳng, trường đại học, học viện, đại học vùng, đại học Quốc gia, trung tâm GDQP&amp;AN ban hành kèm theo Thông tư số 40/2012/TT-BGDĐT ngày 19</w:t>
            </w:r>
            <w:r>
              <w:t>/</w:t>
            </w:r>
            <w:r w:rsidRPr="00615E6F">
              <w:t>11</w:t>
            </w:r>
            <w:r>
              <w:t>/</w:t>
            </w:r>
            <w:r w:rsidRPr="00615E6F">
              <w:t xml:space="preserve">2012 của Bộ Giáo dục và Đào tạo ban hành Quy định </w:t>
            </w:r>
            <w:r w:rsidRPr="00615E6F">
              <w:rPr>
                <w:shd w:val="solid" w:color="FFFFFF" w:fill="auto"/>
              </w:rPr>
              <w:t>tổ chức</w:t>
            </w:r>
            <w:r w:rsidRPr="00615E6F">
              <w:t xml:space="preserve"> dạy, học và đánh giá kết quả môn học môn học Giáo dục quốc phòng - an ninh</w:t>
            </w:r>
          </w:p>
        </w:tc>
        <w:tc>
          <w:tcPr>
            <w:tcW w:w="1440" w:type="dxa"/>
            <w:vAlign w:val="center"/>
          </w:tcPr>
          <w:p w:rsidR="00FE43CF" w:rsidRPr="00615E6F" w:rsidRDefault="00FE43CF" w:rsidP="00A51497">
            <w:pPr>
              <w:jc w:val="center"/>
              <w:rPr>
                <w:iCs/>
              </w:rPr>
            </w:pPr>
            <w:r w:rsidRPr="00615E6F">
              <w:rPr>
                <w:iCs/>
              </w:rPr>
              <w:t>23/10/2015</w:t>
            </w:r>
          </w:p>
        </w:tc>
        <w:tc>
          <w:tcPr>
            <w:tcW w:w="3986" w:type="dxa"/>
            <w:vAlign w:val="center"/>
          </w:tcPr>
          <w:p w:rsidR="00FE43CF" w:rsidRPr="00615E6F" w:rsidRDefault="00FE43CF" w:rsidP="006627DE">
            <w:pPr>
              <w:widowControl w:val="0"/>
              <w:jc w:val="both"/>
            </w:pPr>
            <w:r w:rsidRPr="00615E6F">
              <w:t xml:space="preserve">Thông tư liên tịch số 18/2015/TTLT-BGDĐT-BLĐTBXH ngày 08/9/2015 của </w:t>
            </w:r>
            <w:r w:rsidRPr="00615E6F">
              <w:rPr>
                <w:iCs/>
              </w:rPr>
              <w:t xml:space="preserve">Bộ trưởng Bộ Giáo dục và Đào tạo, Bộ trưởng Bộ Lao động - Thương binh và Xã hội ban hành quy định </w:t>
            </w:r>
            <w:r w:rsidRPr="00615E6F">
              <w:rPr>
                <w:iCs/>
                <w:shd w:val="solid" w:color="FFFFFF" w:fill="auto"/>
              </w:rPr>
              <w:t>tổ chức</w:t>
            </w:r>
            <w:r w:rsidRPr="00615E6F">
              <w:rPr>
                <w:iCs/>
              </w:rPr>
              <w:t xml:space="preserve"> dạy, học và đánh giá </w:t>
            </w:r>
            <w:r w:rsidRPr="00615E6F">
              <w:rPr>
                <w:iCs/>
                <w:shd w:val="solid" w:color="FFFFFF" w:fill="auto"/>
              </w:rPr>
              <w:t>kết quả</w:t>
            </w:r>
            <w:r w:rsidRPr="00615E6F">
              <w:rPr>
                <w:iCs/>
              </w:rPr>
              <w:t xml:space="preserve"> học tập môn học Giáo dục quốc phòng và an ninh trong các cơ sở giáo dục nghề nghiệp, cơ sở giáo dục đại học</w:t>
            </w:r>
          </w:p>
        </w:tc>
      </w:tr>
      <w:tr w:rsidR="00D429B9" w:rsidRPr="00615E6F" w:rsidTr="006627DE">
        <w:tc>
          <w:tcPr>
            <w:tcW w:w="738" w:type="dxa"/>
            <w:vAlign w:val="center"/>
          </w:tcPr>
          <w:p w:rsidR="00D429B9" w:rsidRPr="00615E6F" w:rsidRDefault="00D429B9" w:rsidP="00D710FC">
            <w:pPr>
              <w:numPr>
                <w:ilvl w:val="0"/>
                <w:numId w:val="18"/>
              </w:numPr>
              <w:jc w:val="both"/>
            </w:pPr>
          </w:p>
        </w:tc>
        <w:tc>
          <w:tcPr>
            <w:tcW w:w="4050" w:type="dxa"/>
            <w:vAlign w:val="center"/>
          </w:tcPr>
          <w:p w:rsidR="00D429B9" w:rsidRPr="00615E6F" w:rsidRDefault="00D429B9" w:rsidP="006627DE">
            <w:pPr>
              <w:jc w:val="both"/>
            </w:pPr>
            <w:r>
              <w:t>C</w:t>
            </w:r>
            <w:r w:rsidRPr="00615E6F">
              <w:rPr>
                <w:lang w:val="vi-VN"/>
              </w:rPr>
              <w:t>ác quy định đối với bằng tốt nghiệp trun</w:t>
            </w:r>
            <w:r w:rsidRPr="00615E6F">
              <w:t xml:space="preserve">g học cơ sở, bằng tốt </w:t>
            </w:r>
            <w:r w:rsidRPr="00615E6F">
              <w:rPr>
                <w:lang w:val="vi-VN"/>
              </w:rPr>
              <w:t>nghiệp trung học phổ thông, bằng tốt nghiệp đại học, bằ</w:t>
            </w:r>
            <w:r w:rsidRPr="00615E6F">
              <w:t xml:space="preserve">ng thạc sĩ, bằng tiến sĩ </w:t>
            </w:r>
            <w:r w:rsidRPr="00615E6F">
              <w:rPr>
                <w:lang w:val="vi-VN"/>
              </w:rPr>
              <w:t>và chứng chỉ của hệ thống giáo dục quốc dân tại Quyế</w:t>
            </w:r>
            <w:r w:rsidRPr="00615E6F">
              <w:t>t định số 33/2007/QĐ-</w:t>
            </w:r>
            <w:r w:rsidRPr="00615E6F">
              <w:rPr>
                <w:lang w:val="vi-VN"/>
              </w:rPr>
              <w:t>BGDĐT ngày 20/6/2007 của Bộ trưởng Bộ Giáo dục và Đà</w:t>
            </w:r>
            <w:r w:rsidRPr="00615E6F">
              <w:t xml:space="preserve">o tạo ban hành Quy chế </w:t>
            </w:r>
            <w:r w:rsidRPr="00615E6F">
              <w:rPr>
                <w:lang w:val="vi-VN"/>
              </w:rPr>
              <w:t>văn bằng, chứng chỉ của hệ thống giáo dục quốc dâ</w:t>
            </w:r>
            <w:r w:rsidRPr="00615E6F">
              <w:t xml:space="preserve">n và tại Thông tư số </w:t>
            </w:r>
            <w:r w:rsidRPr="00615E6F">
              <w:rPr>
                <w:lang w:val="vi-VN"/>
              </w:rPr>
              <w:t>22/2012/TT-BGDĐT ngày 20/6/2012 của Bộ trưởng Bộ Giáo dục và Đào tạo sửa đ</w:t>
            </w:r>
            <w:r w:rsidRPr="00615E6F">
              <w:t>ổ</w:t>
            </w:r>
            <w:r w:rsidRPr="00615E6F">
              <w:rPr>
                <w:lang w:val="vi-VN"/>
              </w:rPr>
              <w:t xml:space="preserve">i, </w:t>
            </w:r>
            <w:r w:rsidRPr="00615E6F">
              <w:rPr>
                <w:shd w:val="solid" w:color="FFFFFF" w:fill="auto"/>
                <w:lang w:val="vi-VN"/>
              </w:rPr>
              <w:t>bổ sung</w:t>
            </w:r>
            <w:r w:rsidRPr="00615E6F">
              <w:rPr>
                <w:lang w:val="vi-VN"/>
              </w:rPr>
              <w:t xml:space="preserve"> một số điều của Quy chế văn bằng, chứng chỉ quốc dân ban hành kèm theo Qu</w:t>
            </w:r>
            <w:r w:rsidRPr="00615E6F">
              <w:t>y</w:t>
            </w:r>
            <w:r w:rsidRPr="00615E6F">
              <w:rPr>
                <w:lang w:val="vi-VN"/>
              </w:rPr>
              <w:t>ết định số 33/2007/QĐ-B</w:t>
            </w:r>
            <w:r w:rsidRPr="00615E6F">
              <w:t>GDĐT</w:t>
            </w:r>
          </w:p>
        </w:tc>
        <w:tc>
          <w:tcPr>
            <w:tcW w:w="1440" w:type="dxa"/>
            <w:vMerge w:val="restart"/>
            <w:vAlign w:val="center"/>
          </w:tcPr>
          <w:p w:rsidR="00D429B9" w:rsidRPr="00615E6F" w:rsidRDefault="00D429B9" w:rsidP="00A51497">
            <w:pPr>
              <w:jc w:val="center"/>
              <w:rPr>
                <w:iCs/>
              </w:rPr>
            </w:pPr>
            <w:r w:rsidRPr="00615E6F">
              <w:rPr>
                <w:iCs/>
              </w:rPr>
              <w:t>24/10/2015</w:t>
            </w:r>
          </w:p>
        </w:tc>
        <w:tc>
          <w:tcPr>
            <w:tcW w:w="3986" w:type="dxa"/>
            <w:vMerge w:val="restart"/>
            <w:vAlign w:val="center"/>
          </w:tcPr>
          <w:p w:rsidR="00D429B9" w:rsidRPr="00615E6F" w:rsidRDefault="00D429B9" w:rsidP="006627DE">
            <w:pPr>
              <w:widowControl w:val="0"/>
              <w:jc w:val="both"/>
            </w:pPr>
            <w:r w:rsidRPr="00615E6F">
              <w:rPr>
                <w:iCs/>
                <w:lang w:val="vi-VN"/>
              </w:rPr>
              <w:t xml:space="preserve">Thông tư </w:t>
            </w:r>
            <w:r w:rsidRPr="00615E6F">
              <w:rPr>
                <w:iCs/>
              </w:rPr>
              <w:t xml:space="preserve">số </w:t>
            </w:r>
            <w:r w:rsidRPr="00615E6F">
              <w:t>19/2015/TT-BGDĐT</w:t>
            </w:r>
            <w:r w:rsidRPr="00615E6F">
              <w:rPr>
                <w:iCs/>
                <w:lang w:val="vi-VN"/>
              </w:rPr>
              <w:t xml:space="preserve"> </w:t>
            </w:r>
            <w:r w:rsidRPr="00615E6F">
              <w:rPr>
                <w:iCs/>
              </w:rPr>
              <w:t xml:space="preserve">ngày 08/9/2015 của </w:t>
            </w:r>
            <w:r w:rsidRPr="00615E6F">
              <w:rPr>
                <w:iCs/>
                <w:lang w:val="vi-VN"/>
              </w:rPr>
              <w:t>Bộ trưởng Bộ Giáo dục và Đào tạo ban hành</w:t>
            </w:r>
            <w:r w:rsidRPr="00615E6F">
              <w:t xml:space="preserve"> </w:t>
            </w:r>
            <w:r w:rsidRPr="00615E6F">
              <w:rPr>
                <w:iCs/>
                <w:lang w:val="vi-VN"/>
              </w:rPr>
              <w:t xml:space="preserve">Quy chế quản lý bằng tốt nghiệp trung học cơ sở, bằng tốt nghiệp trung học phổ thông, </w:t>
            </w:r>
            <w:r w:rsidRPr="00615E6F">
              <w:rPr>
                <w:iCs/>
                <w:shd w:val="solid" w:color="FFFFFF" w:fill="auto"/>
                <w:lang w:val="vi-VN"/>
              </w:rPr>
              <w:t>văn</w:t>
            </w:r>
            <w:r w:rsidRPr="00615E6F">
              <w:rPr>
                <w:iCs/>
                <w:lang w:val="vi-VN"/>
              </w:rPr>
              <w:t xml:space="preserve"> bằng gi</w:t>
            </w:r>
            <w:r w:rsidRPr="00615E6F">
              <w:rPr>
                <w:iCs/>
              </w:rPr>
              <w:t>á</w:t>
            </w:r>
            <w:r w:rsidRPr="00615E6F">
              <w:rPr>
                <w:iCs/>
                <w:lang w:val="vi-VN"/>
              </w:rPr>
              <w:t>o dục đại học và chứng chỉ của hệ thống giáo dục quốc dân</w:t>
            </w:r>
          </w:p>
        </w:tc>
      </w:tr>
      <w:tr w:rsidR="00D429B9" w:rsidRPr="00615E6F" w:rsidTr="006627DE">
        <w:tc>
          <w:tcPr>
            <w:tcW w:w="738" w:type="dxa"/>
            <w:vAlign w:val="center"/>
          </w:tcPr>
          <w:p w:rsidR="00D429B9" w:rsidRPr="00615E6F" w:rsidRDefault="00D429B9" w:rsidP="00D710FC">
            <w:pPr>
              <w:numPr>
                <w:ilvl w:val="0"/>
                <w:numId w:val="18"/>
              </w:numPr>
              <w:jc w:val="both"/>
            </w:pPr>
          </w:p>
        </w:tc>
        <w:tc>
          <w:tcPr>
            <w:tcW w:w="4050" w:type="dxa"/>
            <w:vAlign w:val="center"/>
          </w:tcPr>
          <w:p w:rsidR="00D429B9" w:rsidRPr="00615E6F" w:rsidRDefault="00D429B9" w:rsidP="006627DE">
            <w:pPr>
              <w:jc w:val="both"/>
            </w:pPr>
            <w:r>
              <w:t>Q</w:t>
            </w:r>
            <w:r w:rsidRPr="00615E6F">
              <w:rPr>
                <w:lang w:val="vi-VN"/>
              </w:rPr>
              <w:t xml:space="preserve">uy định xếp </w:t>
            </w:r>
            <w:r w:rsidRPr="00615E6F">
              <w:rPr>
                <w:shd w:val="solid" w:color="FFFFFF" w:fill="auto"/>
                <w:lang w:val="vi-VN"/>
              </w:rPr>
              <w:t>loại</w:t>
            </w:r>
            <w:r w:rsidRPr="00615E6F">
              <w:rPr>
                <w:lang w:val="vi-VN"/>
              </w:rPr>
              <w:t xml:space="preserve"> tốt nghiệp, hình thức đào tạ</w:t>
            </w:r>
            <w:r w:rsidRPr="00615E6F">
              <w:t xml:space="preserve">o và cách ghi xếp loại </w:t>
            </w:r>
            <w:r w:rsidRPr="00615E6F">
              <w:rPr>
                <w:lang w:val="vi-VN"/>
              </w:rPr>
              <w:t xml:space="preserve">tốt nghiệp, hình thức đào tạo tại Phụ lục I, Phụ lục II, </w:t>
            </w:r>
            <w:r w:rsidRPr="00615E6F">
              <w:t xml:space="preserve">Phụ lục III kèm theo </w:t>
            </w:r>
            <w:r w:rsidRPr="00615E6F">
              <w:rPr>
                <w:lang w:val="vi-VN"/>
              </w:rPr>
              <w:t xml:space="preserve">Quyết định số 25/2008/QĐ-BGDĐT ngày 05/5/2008 </w:t>
            </w:r>
            <w:r w:rsidRPr="00615E6F">
              <w:t xml:space="preserve">của Bộ trưởng Bộ Giáo </w:t>
            </w:r>
            <w:r w:rsidRPr="00615E6F">
              <w:rPr>
                <w:lang w:val="vi-VN"/>
              </w:rPr>
              <w:t>dục và Đào tạo</w:t>
            </w:r>
          </w:p>
        </w:tc>
        <w:tc>
          <w:tcPr>
            <w:tcW w:w="1440" w:type="dxa"/>
            <w:vMerge/>
            <w:vAlign w:val="center"/>
          </w:tcPr>
          <w:p w:rsidR="00D429B9" w:rsidRPr="00615E6F" w:rsidRDefault="00D429B9" w:rsidP="00A51497">
            <w:pPr>
              <w:jc w:val="center"/>
              <w:rPr>
                <w:iCs/>
              </w:rPr>
            </w:pPr>
          </w:p>
        </w:tc>
        <w:tc>
          <w:tcPr>
            <w:tcW w:w="3986" w:type="dxa"/>
            <w:vMerge/>
            <w:vAlign w:val="center"/>
          </w:tcPr>
          <w:p w:rsidR="00D429B9" w:rsidRPr="00615E6F" w:rsidRDefault="00D429B9" w:rsidP="006627DE">
            <w:pPr>
              <w:widowControl w:val="0"/>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pPr>
            <w:r>
              <w:t>T</w:t>
            </w:r>
            <w:r w:rsidRPr="00615E6F">
              <w:rPr>
                <w:lang w:val="vi-VN"/>
              </w:rPr>
              <w:t xml:space="preserve">iêu chuẩn nghiệp vụ các ngạch công chức ngành giáo dục và đào tạo đối với giáo viên mầm non quy định tại Quyết định số 202/TCCP-VC ngày 08 </w:t>
            </w:r>
            <w:r>
              <w:t>/</w:t>
            </w:r>
            <w:r w:rsidRPr="00615E6F">
              <w:rPr>
                <w:lang w:val="vi-VN"/>
              </w:rPr>
              <w:t>6</w:t>
            </w:r>
            <w:r>
              <w:t>/</w:t>
            </w:r>
            <w:r w:rsidRPr="00615E6F">
              <w:rPr>
                <w:lang w:val="vi-VN"/>
              </w:rPr>
              <w:t>1994 của Bộ trưởng, Trưởng ban Tổ chức - Cán bộ Chính phủ về việc ban hành tiêu chuẩn nghiệp vụ các ngạch c</w:t>
            </w:r>
            <w:r w:rsidRPr="00615E6F">
              <w:t>ô</w:t>
            </w:r>
            <w:r w:rsidRPr="00615E6F">
              <w:rPr>
                <w:lang w:val="vi-VN"/>
              </w:rPr>
              <w:t>ng chức ngành giáo dục và đào tạo</w:t>
            </w:r>
          </w:p>
        </w:tc>
        <w:tc>
          <w:tcPr>
            <w:tcW w:w="1440" w:type="dxa"/>
            <w:vMerge w:val="restart"/>
            <w:vAlign w:val="center"/>
          </w:tcPr>
          <w:p w:rsidR="00AB39AD" w:rsidRPr="00615E6F" w:rsidRDefault="00AB39AD" w:rsidP="00A51497">
            <w:pPr>
              <w:jc w:val="center"/>
              <w:rPr>
                <w:iCs/>
              </w:rPr>
            </w:pPr>
            <w:r w:rsidRPr="00615E6F">
              <w:rPr>
                <w:iCs/>
              </w:rPr>
              <w:t>01/11/2015</w:t>
            </w:r>
          </w:p>
        </w:tc>
        <w:tc>
          <w:tcPr>
            <w:tcW w:w="3986" w:type="dxa"/>
            <w:vMerge w:val="restart"/>
            <w:vAlign w:val="center"/>
          </w:tcPr>
          <w:p w:rsidR="00AB39AD" w:rsidRPr="00615E6F" w:rsidRDefault="00AB39AD" w:rsidP="006627DE">
            <w:pPr>
              <w:jc w:val="both"/>
            </w:pPr>
            <w:r w:rsidRPr="00615E6F">
              <w:t xml:space="preserve">Thông tư liên tịch số </w:t>
            </w:r>
            <w:r w:rsidRPr="00615E6F">
              <w:rPr>
                <w:lang w:val="vi-VN"/>
              </w:rPr>
              <w:t>2</w:t>
            </w:r>
            <w:r w:rsidRPr="00615E6F">
              <w:t>0</w:t>
            </w:r>
            <w:r w:rsidRPr="00615E6F">
              <w:rPr>
                <w:lang w:val="vi-VN"/>
              </w:rPr>
              <w:t>/2015/TTLT-BGDĐT-BNV</w:t>
            </w:r>
            <w:r w:rsidRPr="00615E6F">
              <w:t xml:space="preserve"> ngày 14/9/2015 của </w:t>
            </w:r>
            <w:r w:rsidRPr="00615E6F">
              <w:rPr>
                <w:iCs/>
                <w:lang w:val="vi-VN"/>
              </w:rPr>
              <w:t>Bộ trưởng Bộ Giáo dục và Đào tạo và Bộ trưởng Bộ Nội vụ quy định mã s</w:t>
            </w:r>
            <w:r w:rsidRPr="00615E6F">
              <w:rPr>
                <w:iCs/>
              </w:rPr>
              <w:t>ố</w:t>
            </w:r>
            <w:r w:rsidRPr="00615E6F">
              <w:rPr>
                <w:iCs/>
                <w:lang w:val="vi-VN"/>
              </w:rPr>
              <w:t>, t</w:t>
            </w:r>
            <w:r w:rsidRPr="00615E6F">
              <w:rPr>
                <w:iCs/>
              </w:rPr>
              <w:t>i</w:t>
            </w:r>
            <w:r w:rsidRPr="00615E6F">
              <w:rPr>
                <w:iCs/>
                <w:lang w:val="vi-VN"/>
              </w:rPr>
              <w:t>êu chu</w:t>
            </w:r>
            <w:r w:rsidRPr="00615E6F">
              <w:rPr>
                <w:iCs/>
              </w:rPr>
              <w:t>ẩ</w:t>
            </w:r>
            <w:r w:rsidRPr="00615E6F">
              <w:rPr>
                <w:iCs/>
                <w:lang w:val="vi-VN"/>
              </w:rPr>
              <w:t>n chức danh nghề nghiệp giáo v</w:t>
            </w:r>
            <w:r w:rsidRPr="00615E6F">
              <w:rPr>
                <w:iCs/>
              </w:rPr>
              <w:t>i</w:t>
            </w:r>
            <w:r w:rsidRPr="00615E6F">
              <w:rPr>
                <w:iCs/>
                <w:lang w:val="vi-VN"/>
              </w:rPr>
              <w:t>ên mầm non</w:t>
            </w:r>
          </w:p>
          <w:p w:rsidR="00AB39AD" w:rsidRPr="00615E6F" w:rsidRDefault="00AB39AD" w:rsidP="006627DE">
            <w:pPr>
              <w:jc w:val="both"/>
            </w:pPr>
          </w:p>
          <w:p w:rsidR="00AB39AD" w:rsidRPr="00615E6F" w:rsidRDefault="00AB39AD" w:rsidP="006627DE">
            <w:pPr>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pPr>
            <w:r>
              <w:t>C</w:t>
            </w:r>
            <w:r w:rsidRPr="00615E6F">
              <w:rPr>
                <w:lang w:val="vi-VN"/>
              </w:rPr>
              <w:t>ác quy đ</w:t>
            </w:r>
            <w:r w:rsidRPr="00615E6F">
              <w:t>ị</w:t>
            </w:r>
            <w:r w:rsidRPr="00615E6F">
              <w:rPr>
                <w:lang w:val="vi-VN"/>
              </w:rPr>
              <w:t>nh về chức danh và mã s</w:t>
            </w:r>
            <w:r w:rsidRPr="00615E6F">
              <w:t xml:space="preserve">ố </w:t>
            </w:r>
            <w:r w:rsidRPr="00615E6F">
              <w:rPr>
                <w:lang w:val="vi-VN"/>
              </w:rPr>
              <w:t>ngạch viên chức giáo viên mầm non tại Quyết định số 61/2005/QĐ-BNV ngày 15</w:t>
            </w:r>
            <w:r>
              <w:t>/</w:t>
            </w:r>
            <w:r w:rsidRPr="00615E6F">
              <w:rPr>
                <w:lang w:val="vi-VN"/>
              </w:rPr>
              <w:t>6</w:t>
            </w:r>
            <w:r>
              <w:t>/</w:t>
            </w:r>
            <w:r w:rsidRPr="00615E6F">
              <w:rPr>
                <w:lang w:val="vi-VN"/>
              </w:rPr>
              <w:t>2005 của Bộ trưởng Bộ Nội vụ về việc ban hành tạm thời chức danh và mã số ngạch một số ngạch viên chức ngành giáo dục và đào tạo, văn hóa - thông tin</w:t>
            </w:r>
          </w:p>
        </w:tc>
        <w:tc>
          <w:tcPr>
            <w:tcW w:w="1440" w:type="dxa"/>
            <w:vMerge/>
            <w:vAlign w:val="center"/>
          </w:tcPr>
          <w:p w:rsidR="00AB39AD" w:rsidRPr="00615E6F" w:rsidRDefault="00AB39AD" w:rsidP="00A51497">
            <w:pPr>
              <w:jc w:val="center"/>
              <w:rPr>
                <w:iCs/>
              </w:rPr>
            </w:pPr>
          </w:p>
        </w:tc>
        <w:tc>
          <w:tcPr>
            <w:tcW w:w="3986" w:type="dxa"/>
            <w:vMerge/>
            <w:vAlign w:val="center"/>
          </w:tcPr>
          <w:p w:rsidR="00AB39AD" w:rsidRPr="00615E6F" w:rsidRDefault="00AB39AD" w:rsidP="006627DE">
            <w:pPr>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rPr>
                <w:lang w:val="vi-VN"/>
              </w:rPr>
            </w:pPr>
            <w:r>
              <w:t>C</w:t>
            </w:r>
            <w:r w:rsidRPr="00615E6F">
              <w:rPr>
                <w:lang w:val="vi-VN"/>
              </w:rPr>
              <w:t xml:space="preserve">ác quy định về danh mục ngạch viên chức giáo viên mầm non thuộc Danh mục các ngạch công chức và ngạch </w:t>
            </w:r>
            <w:r w:rsidRPr="00615E6F">
              <w:rPr>
                <w:lang w:val="vi-VN"/>
              </w:rPr>
              <w:lastRenderedPageBreak/>
              <w:t>viên chức ban hành kèm theo Quyết định số 78/2004/QĐ-BNV ngày 03</w:t>
            </w:r>
            <w:r>
              <w:t>/</w:t>
            </w:r>
            <w:r w:rsidRPr="00615E6F">
              <w:rPr>
                <w:lang w:val="vi-VN"/>
              </w:rPr>
              <w:t>11</w:t>
            </w:r>
            <w:r>
              <w:t>/</w:t>
            </w:r>
            <w:r w:rsidRPr="00615E6F">
              <w:rPr>
                <w:lang w:val="vi-VN"/>
              </w:rPr>
              <w:t>2004 của Bộ trưởng Bộ Nội vụ</w:t>
            </w:r>
          </w:p>
        </w:tc>
        <w:tc>
          <w:tcPr>
            <w:tcW w:w="1440" w:type="dxa"/>
            <w:vMerge/>
            <w:vAlign w:val="center"/>
          </w:tcPr>
          <w:p w:rsidR="00AB39AD" w:rsidRPr="00615E6F" w:rsidRDefault="00AB39AD" w:rsidP="006627DE">
            <w:pPr>
              <w:jc w:val="both"/>
              <w:rPr>
                <w:iCs/>
              </w:rPr>
            </w:pPr>
          </w:p>
        </w:tc>
        <w:tc>
          <w:tcPr>
            <w:tcW w:w="3986" w:type="dxa"/>
            <w:vMerge/>
            <w:vAlign w:val="center"/>
          </w:tcPr>
          <w:p w:rsidR="00AB39AD" w:rsidRPr="00615E6F" w:rsidRDefault="00AB39AD" w:rsidP="006627DE">
            <w:pPr>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rPr>
                <w:lang w:val="vi-VN"/>
              </w:rPr>
            </w:pPr>
            <w:r>
              <w:t>T</w:t>
            </w:r>
            <w:r w:rsidRPr="00615E6F">
              <w:rPr>
                <w:lang w:val="vi-VN"/>
              </w:rPr>
              <w:t>iêu chuẩn nghiệp vụ của ngạch công chức ngành giáo dục và đào tạo đối với giáo viên tiểu học quy định tại Qu</w:t>
            </w:r>
            <w:r>
              <w:rPr>
                <w:lang w:val="vi-VN"/>
              </w:rPr>
              <w:t>yết định số 202/TCCP-VC ngày 08</w:t>
            </w:r>
            <w:r>
              <w:t>/</w:t>
            </w:r>
            <w:r w:rsidRPr="00615E6F">
              <w:rPr>
                <w:lang w:val="vi-VN"/>
              </w:rPr>
              <w:t>6</w:t>
            </w:r>
            <w:r>
              <w:t>/</w:t>
            </w:r>
            <w:r w:rsidRPr="00615E6F">
              <w:rPr>
                <w:lang w:val="vi-VN"/>
              </w:rPr>
              <w:t>1994 của Bộ trưởng, Trưởng ban Tổ chức - Cán bộ Chính phủ về việc ban hành tiêu chuẩn nghiệp vụ các ngạch công chức ngành giáo dục và đào tạo</w:t>
            </w:r>
          </w:p>
        </w:tc>
        <w:tc>
          <w:tcPr>
            <w:tcW w:w="1440" w:type="dxa"/>
            <w:vMerge w:val="restart"/>
            <w:vAlign w:val="center"/>
          </w:tcPr>
          <w:p w:rsidR="00AB39AD" w:rsidRPr="00615E6F" w:rsidRDefault="00AB39AD" w:rsidP="006627DE">
            <w:pPr>
              <w:jc w:val="both"/>
              <w:rPr>
                <w:iCs/>
              </w:rPr>
            </w:pPr>
            <w:r w:rsidRPr="00615E6F">
              <w:rPr>
                <w:iCs/>
              </w:rPr>
              <w:t>03/11/2015</w:t>
            </w:r>
          </w:p>
        </w:tc>
        <w:tc>
          <w:tcPr>
            <w:tcW w:w="3986" w:type="dxa"/>
            <w:vMerge w:val="restart"/>
            <w:vAlign w:val="center"/>
          </w:tcPr>
          <w:p w:rsidR="00AB39AD" w:rsidRPr="00615E6F" w:rsidRDefault="00AB39AD" w:rsidP="006627DE">
            <w:pPr>
              <w:jc w:val="both"/>
            </w:pPr>
            <w:r w:rsidRPr="00615E6F">
              <w:t xml:space="preserve">Thông tư liên tịch số </w:t>
            </w:r>
            <w:r w:rsidRPr="00615E6F">
              <w:rPr>
                <w:lang w:val="vi-VN"/>
              </w:rPr>
              <w:t>2</w:t>
            </w:r>
            <w:r w:rsidRPr="00615E6F">
              <w:t>1</w:t>
            </w:r>
            <w:r w:rsidRPr="00615E6F">
              <w:rPr>
                <w:lang w:val="vi-VN"/>
              </w:rPr>
              <w:t>/2015/TTLT-BGDĐT-BNV</w:t>
            </w:r>
            <w:r w:rsidRPr="00615E6F">
              <w:t xml:space="preserve"> ngày 16/9/2015 của </w:t>
            </w:r>
            <w:r w:rsidRPr="00615E6F">
              <w:rPr>
                <w:iCs/>
                <w:lang w:val="vi-VN"/>
              </w:rPr>
              <w:t>Bộ trưởng Bộ Giáo dục và Đào tạo và Bộ trưởng Bộ Nội vụ quy định mã s</w:t>
            </w:r>
            <w:r w:rsidRPr="00615E6F">
              <w:rPr>
                <w:iCs/>
              </w:rPr>
              <w:t>ố</w:t>
            </w:r>
            <w:r w:rsidRPr="00615E6F">
              <w:rPr>
                <w:iCs/>
                <w:lang w:val="vi-VN"/>
              </w:rPr>
              <w:t>, t</w:t>
            </w:r>
            <w:r w:rsidRPr="00615E6F">
              <w:rPr>
                <w:iCs/>
              </w:rPr>
              <w:t>i</w:t>
            </w:r>
            <w:r w:rsidRPr="00615E6F">
              <w:rPr>
                <w:iCs/>
                <w:lang w:val="vi-VN"/>
              </w:rPr>
              <w:t>êu chu</w:t>
            </w:r>
            <w:r w:rsidRPr="00615E6F">
              <w:rPr>
                <w:iCs/>
              </w:rPr>
              <w:t>ẩ</w:t>
            </w:r>
            <w:r w:rsidRPr="00615E6F">
              <w:rPr>
                <w:iCs/>
                <w:lang w:val="vi-VN"/>
              </w:rPr>
              <w:t>n chức danh ngh</w:t>
            </w:r>
            <w:r w:rsidRPr="00615E6F">
              <w:rPr>
                <w:iCs/>
              </w:rPr>
              <w:t xml:space="preserve">ề </w:t>
            </w:r>
            <w:r w:rsidRPr="00615E6F">
              <w:rPr>
                <w:iCs/>
                <w:lang w:val="vi-VN"/>
              </w:rPr>
              <w:t>nghiệp giáo viên ti</w:t>
            </w:r>
            <w:r w:rsidRPr="00615E6F">
              <w:rPr>
                <w:iCs/>
              </w:rPr>
              <w:t>ể</w:t>
            </w:r>
            <w:r w:rsidRPr="00615E6F">
              <w:rPr>
                <w:iCs/>
                <w:lang w:val="vi-VN"/>
              </w:rPr>
              <w:t>u học công lập</w:t>
            </w:r>
            <w:r w:rsidRPr="00615E6F">
              <w:t xml:space="preserve"> </w:t>
            </w:r>
          </w:p>
          <w:p w:rsidR="00AB39AD" w:rsidRPr="00615E6F" w:rsidRDefault="00AB39AD" w:rsidP="006627DE">
            <w:pPr>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rPr>
                <w:lang w:val="vi-VN"/>
              </w:rPr>
            </w:pPr>
            <w:r>
              <w:t>C</w:t>
            </w:r>
            <w:r w:rsidRPr="00615E6F">
              <w:rPr>
                <w:lang w:val="vi-VN"/>
              </w:rPr>
              <w:t>ác quy định về chức danh và mã số ngạch viên chức giáo viên tiểu học tại Quyết định số 61/2005/QĐ-BNV ngày 15</w:t>
            </w:r>
            <w:r>
              <w:t>/</w:t>
            </w:r>
            <w:r w:rsidRPr="00615E6F">
              <w:rPr>
                <w:lang w:val="vi-VN"/>
              </w:rPr>
              <w:t>6</w:t>
            </w:r>
            <w:r>
              <w:t>/</w:t>
            </w:r>
            <w:r w:rsidRPr="00615E6F">
              <w:rPr>
                <w:lang w:val="vi-VN"/>
              </w:rPr>
              <w:t>2005 của Bộ trưởng Bộ Nội vụ về việc ban hành tạm thời chức danh và mã số ngạch một số ngạch viên chức ngành giáo dục và đào tạo, văn hóa - thông tin</w:t>
            </w:r>
          </w:p>
        </w:tc>
        <w:tc>
          <w:tcPr>
            <w:tcW w:w="1440" w:type="dxa"/>
            <w:vMerge/>
            <w:vAlign w:val="center"/>
          </w:tcPr>
          <w:p w:rsidR="00AB39AD" w:rsidRPr="00615E6F" w:rsidRDefault="00AB39AD" w:rsidP="006627DE">
            <w:pPr>
              <w:jc w:val="both"/>
              <w:rPr>
                <w:iCs/>
              </w:rPr>
            </w:pPr>
          </w:p>
        </w:tc>
        <w:tc>
          <w:tcPr>
            <w:tcW w:w="3986" w:type="dxa"/>
            <w:vMerge/>
            <w:vAlign w:val="center"/>
          </w:tcPr>
          <w:p w:rsidR="00AB39AD" w:rsidRPr="00615E6F" w:rsidRDefault="00AB39AD" w:rsidP="006627DE">
            <w:pPr>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rPr>
                <w:lang w:val="vi-VN"/>
              </w:rPr>
            </w:pPr>
            <w:r>
              <w:t>C</w:t>
            </w:r>
            <w:r w:rsidRPr="00615E6F">
              <w:rPr>
                <w:lang w:val="vi-VN"/>
              </w:rPr>
              <w:t>ác quy định về danh mục ngạch viên chức giáo viên tiểu học thuộc Danh mục các ngạch công chức và ngạch viên chức ban hành kèm theo Quyết định số 78/2004/QĐ-BNV ngày 03</w:t>
            </w:r>
            <w:r>
              <w:t>/</w:t>
            </w:r>
            <w:r w:rsidRPr="00615E6F">
              <w:rPr>
                <w:lang w:val="vi-VN"/>
              </w:rPr>
              <w:t>11</w:t>
            </w:r>
            <w:r>
              <w:t>/</w:t>
            </w:r>
            <w:r w:rsidRPr="00615E6F">
              <w:rPr>
                <w:lang w:val="vi-VN"/>
              </w:rPr>
              <w:t>2004 của Bộ trưởng Bộ Nội vụ</w:t>
            </w:r>
          </w:p>
        </w:tc>
        <w:tc>
          <w:tcPr>
            <w:tcW w:w="1440" w:type="dxa"/>
            <w:vMerge/>
            <w:vAlign w:val="center"/>
          </w:tcPr>
          <w:p w:rsidR="00AB39AD" w:rsidRPr="00615E6F" w:rsidRDefault="00AB39AD" w:rsidP="006627DE">
            <w:pPr>
              <w:jc w:val="both"/>
              <w:rPr>
                <w:iCs/>
              </w:rPr>
            </w:pPr>
          </w:p>
        </w:tc>
        <w:tc>
          <w:tcPr>
            <w:tcW w:w="3986" w:type="dxa"/>
            <w:vMerge/>
            <w:vAlign w:val="center"/>
          </w:tcPr>
          <w:p w:rsidR="00AB39AD" w:rsidRPr="00615E6F" w:rsidRDefault="00AB39AD" w:rsidP="006627DE">
            <w:pPr>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AB39AD">
            <w:pPr>
              <w:jc w:val="both"/>
              <w:rPr>
                <w:lang w:val="vi-VN"/>
              </w:rPr>
            </w:pPr>
            <w:r>
              <w:t>T</w:t>
            </w:r>
            <w:r w:rsidRPr="00615E6F">
              <w:t>iêu chuẩn nghiệp vụ của ngạch công chức ngành giáo dục và đào tạo đối với giáo viên trung học cơ sở quy định tại Qu</w:t>
            </w:r>
            <w:r>
              <w:t>yết định số 202/TCCP-VC ngày 08/</w:t>
            </w:r>
            <w:r w:rsidRPr="00615E6F">
              <w:t>6</w:t>
            </w:r>
            <w:r>
              <w:t>/</w:t>
            </w:r>
            <w:r w:rsidRPr="00615E6F">
              <w:t>1994 của Bộ trưởng, Trưởng ban Tổ chức - Cán bộ Chính phủ về việc ban hành tiêu chuẩn nghiệp vụ các ngạch công chức ngành giáo dục và đào tạo</w:t>
            </w:r>
          </w:p>
        </w:tc>
        <w:tc>
          <w:tcPr>
            <w:tcW w:w="1440" w:type="dxa"/>
            <w:vMerge w:val="restart"/>
            <w:vAlign w:val="center"/>
          </w:tcPr>
          <w:p w:rsidR="00AB39AD" w:rsidRPr="00615E6F" w:rsidRDefault="00AB39AD" w:rsidP="006627DE">
            <w:pPr>
              <w:jc w:val="both"/>
              <w:rPr>
                <w:iCs/>
              </w:rPr>
            </w:pPr>
            <w:r w:rsidRPr="00615E6F">
              <w:rPr>
                <w:iCs/>
              </w:rPr>
              <w:t>03/11/2015</w:t>
            </w:r>
          </w:p>
        </w:tc>
        <w:tc>
          <w:tcPr>
            <w:tcW w:w="3986" w:type="dxa"/>
            <w:vMerge w:val="restart"/>
            <w:vAlign w:val="center"/>
          </w:tcPr>
          <w:p w:rsidR="00AB39AD" w:rsidRPr="00615E6F" w:rsidRDefault="00AB39AD" w:rsidP="006627DE">
            <w:pPr>
              <w:jc w:val="both"/>
            </w:pPr>
            <w:r w:rsidRPr="00615E6F">
              <w:t xml:space="preserve">Thông tư liên tịch số </w:t>
            </w:r>
            <w:r w:rsidRPr="00615E6F">
              <w:rPr>
                <w:lang w:val="vi-VN"/>
              </w:rPr>
              <w:t>2</w:t>
            </w:r>
            <w:r w:rsidRPr="00615E6F">
              <w:t>2</w:t>
            </w:r>
            <w:r w:rsidRPr="00615E6F">
              <w:rPr>
                <w:lang w:val="vi-VN"/>
              </w:rPr>
              <w:t>/2015/TTLT-BGDĐT-BNV</w:t>
            </w:r>
            <w:r w:rsidRPr="00615E6F">
              <w:t xml:space="preserve"> ngày 16/9/2015 của </w:t>
            </w:r>
            <w:r w:rsidRPr="00615E6F">
              <w:rPr>
                <w:iCs/>
                <w:lang w:val="vi-VN"/>
              </w:rPr>
              <w:t>Bộ trưởng Bộ Giáo dục và Đào tạo và Bộ trưởng Bộ Nội vụ</w:t>
            </w:r>
            <w:r w:rsidRPr="00615E6F">
              <w:rPr>
                <w:iCs/>
              </w:rPr>
              <w:t xml:space="preserve"> quy định mã số, tiêu chuẩn chức danh nghề nghiệp giáo viên trung học cơ sở công lập</w:t>
            </w: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pPr>
            <w:r>
              <w:t>C</w:t>
            </w:r>
            <w:r w:rsidRPr="00615E6F">
              <w:t>ác quy định về chức danh và mã số ngạch viên chức giáo viên trung học cơ sở tại Quyết định số 61/2005/QĐ-BNV ngày 15</w:t>
            </w:r>
            <w:r>
              <w:t>/</w:t>
            </w:r>
            <w:r w:rsidRPr="00615E6F">
              <w:t>6</w:t>
            </w:r>
            <w:r>
              <w:t>/</w:t>
            </w:r>
            <w:r w:rsidRPr="00615E6F">
              <w:t xml:space="preserve"> 2005 của Bộ trưởng Bộ Nội vụ về việc ban hành tạm thời chức danh và mã số ngạch một số ngạch viên chức ngành giáo dục và đào tạo, văn hóa - thông tin</w:t>
            </w:r>
          </w:p>
        </w:tc>
        <w:tc>
          <w:tcPr>
            <w:tcW w:w="1440" w:type="dxa"/>
            <w:vMerge/>
            <w:vAlign w:val="center"/>
          </w:tcPr>
          <w:p w:rsidR="00AB39AD" w:rsidRPr="00615E6F" w:rsidRDefault="00AB39AD" w:rsidP="006627DE">
            <w:pPr>
              <w:jc w:val="both"/>
              <w:rPr>
                <w:iCs/>
              </w:rPr>
            </w:pPr>
          </w:p>
        </w:tc>
        <w:tc>
          <w:tcPr>
            <w:tcW w:w="3986" w:type="dxa"/>
            <w:vMerge/>
            <w:vAlign w:val="center"/>
          </w:tcPr>
          <w:p w:rsidR="00AB39AD" w:rsidRPr="00615E6F" w:rsidRDefault="00AB39AD" w:rsidP="006627DE">
            <w:pPr>
              <w:jc w:val="both"/>
            </w:pPr>
          </w:p>
        </w:tc>
      </w:tr>
      <w:tr w:rsidR="00AB39AD" w:rsidRPr="00615E6F" w:rsidTr="006627DE">
        <w:tc>
          <w:tcPr>
            <w:tcW w:w="738" w:type="dxa"/>
            <w:vAlign w:val="center"/>
          </w:tcPr>
          <w:p w:rsidR="00AB39AD" w:rsidRPr="00615E6F" w:rsidRDefault="00AB39AD" w:rsidP="00D710FC">
            <w:pPr>
              <w:numPr>
                <w:ilvl w:val="0"/>
                <w:numId w:val="18"/>
              </w:numPr>
              <w:jc w:val="both"/>
            </w:pPr>
          </w:p>
        </w:tc>
        <w:tc>
          <w:tcPr>
            <w:tcW w:w="4050" w:type="dxa"/>
            <w:vAlign w:val="center"/>
          </w:tcPr>
          <w:p w:rsidR="00AB39AD" w:rsidRPr="00615E6F" w:rsidRDefault="00AB39AD" w:rsidP="006627DE">
            <w:pPr>
              <w:jc w:val="both"/>
            </w:pPr>
            <w:r>
              <w:t>C</w:t>
            </w:r>
            <w:r w:rsidRPr="00615E6F">
              <w:t>ác quy định về danh mục ngạch viên chức giáo viên trung học cơ sở học thuộc Danh mục các ngạch công chức và ngạch viên chức ban hành kèm theo Quyết định số 78/2004/QĐ-BNV ngày 03</w:t>
            </w:r>
            <w:r>
              <w:t>/</w:t>
            </w:r>
            <w:r w:rsidRPr="00615E6F">
              <w:t>11</w:t>
            </w:r>
            <w:r>
              <w:t>/</w:t>
            </w:r>
            <w:r w:rsidRPr="00615E6F">
              <w:t>2004 của Bộ trưởng Bộ Nội vụ</w:t>
            </w:r>
          </w:p>
        </w:tc>
        <w:tc>
          <w:tcPr>
            <w:tcW w:w="1440" w:type="dxa"/>
            <w:vMerge/>
            <w:vAlign w:val="center"/>
          </w:tcPr>
          <w:p w:rsidR="00AB39AD" w:rsidRPr="00615E6F" w:rsidRDefault="00AB39AD" w:rsidP="006627DE">
            <w:pPr>
              <w:jc w:val="both"/>
              <w:rPr>
                <w:iCs/>
              </w:rPr>
            </w:pPr>
          </w:p>
        </w:tc>
        <w:tc>
          <w:tcPr>
            <w:tcW w:w="3986" w:type="dxa"/>
            <w:vMerge/>
            <w:vAlign w:val="center"/>
          </w:tcPr>
          <w:p w:rsidR="00AB39AD" w:rsidRPr="00615E6F" w:rsidRDefault="00AB39AD" w:rsidP="006627DE">
            <w:pPr>
              <w:jc w:val="both"/>
            </w:pPr>
          </w:p>
        </w:tc>
      </w:tr>
      <w:tr w:rsidR="00FE43CF" w:rsidRPr="00615E6F" w:rsidTr="006627DE">
        <w:tc>
          <w:tcPr>
            <w:tcW w:w="738" w:type="dxa"/>
            <w:vAlign w:val="center"/>
          </w:tcPr>
          <w:p w:rsidR="00FE43CF" w:rsidRPr="00615E6F" w:rsidRDefault="00FE43CF" w:rsidP="00D710FC">
            <w:pPr>
              <w:numPr>
                <w:ilvl w:val="0"/>
                <w:numId w:val="18"/>
              </w:numPr>
              <w:jc w:val="both"/>
            </w:pPr>
          </w:p>
        </w:tc>
        <w:tc>
          <w:tcPr>
            <w:tcW w:w="4050" w:type="dxa"/>
            <w:vAlign w:val="center"/>
          </w:tcPr>
          <w:p w:rsidR="00FE43CF" w:rsidRPr="00615E6F" w:rsidRDefault="00B7517F" w:rsidP="006627DE">
            <w:pPr>
              <w:jc w:val="both"/>
            </w:pPr>
            <w:r>
              <w:t>T</w:t>
            </w:r>
            <w:r w:rsidR="00FE43CF" w:rsidRPr="00615E6F">
              <w:rPr>
                <w:lang w:val="vi-VN"/>
              </w:rPr>
              <w:t>iêu chuẩn nghiệp vụ của ngạch công chức ngành giáo dục và đào tạo đối với giáo viên trung học phổ thông quy định tại Quyết định số 202/TCCP-VC ngày 08</w:t>
            </w:r>
            <w:r w:rsidR="00FE43CF">
              <w:t>/</w:t>
            </w:r>
            <w:r w:rsidR="00FE43CF" w:rsidRPr="00615E6F">
              <w:rPr>
                <w:lang w:val="vi-VN"/>
              </w:rPr>
              <w:t>6</w:t>
            </w:r>
            <w:r w:rsidR="00FE43CF">
              <w:t>/</w:t>
            </w:r>
            <w:r w:rsidR="00FE43CF" w:rsidRPr="00615E6F">
              <w:rPr>
                <w:lang w:val="vi-VN"/>
              </w:rPr>
              <w:t xml:space="preserve">1994 của Bộ trưởng, Trưởng ban </w:t>
            </w:r>
            <w:r w:rsidR="00FE43CF" w:rsidRPr="00615E6F">
              <w:rPr>
                <w:lang w:val="vi-VN"/>
              </w:rPr>
              <w:lastRenderedPageBreak/>
              <w:t>Tổ chức - Cán bộ Chính phủ về việc ban hành tiêu chuẩn nghiệp vụ các ngạch công chức ngành giáo dục và đào tạo</w:t>
            </w:r>
          </w:p>
        </w:tc>
        <w:tc>
          <w:tcPr>
            <w:tcW w:w="1440" w:type="dxa"/>
            <w:vAlign w:val="center"/>
          </w:tcPr>
          <w:p w:rsidR="00FE43CF" w:rsidRPr="00615E6F" w:rsidRDefault="00FE43CF" w:rsidP="006627DE">
            <w:pPr>
              <w:jc w:val="both"/>
            </w:pPr>
            <w:r w:rsidRPr="00615E6F">
              <w:lastRenderedPageBreak/>
              <w:t>03/11/2015</w:t>
            </w:r>
          </w:p>
        </w:tc>
        <w:tc>
          <w:tcPr>
            <w:tcW w:w="3986" w:type="dxa"/>
            <w:vAlign w:val="center"/>
          </w:tcPr>
          <w:p w:rsidR="00FE43CF" w:rsidRPr="00615E6F" w:rsidRDefault="00FE43CF" w:rsidP="006627DE">
            <w:pPr>
              <w:jc w:val="both"/>
            </w:pPr>
            <w:r w:rsidRPr="00615E6F">
              <w:t xml:space="preserve">Thông tư liên tịch số </w:t>
            </w:r>
            <w:r w:rsidRPr="00615E6F">
              <w:rPr>
                <w:lang w:val="vi-VN"/>
              </w:rPr>
              <w:t>2</w:t>
            </w:r>
            <w:r w:rsidRPr="00615E6F">
              <w:t>3</w:t>
            </w:r>
            <w:r w:rsidRPr="00615E6F">
              <w:rPr>
                <w:lang w:val="vi-VN"/>
              </w:rPr>
              <w:t>/2015/TTLT-BGDĐT-BNV</w:t>
            </w:r>
            <w:r w:rsidRPr="00615E6F">
              <w:t xml:space="preserve"> ngày 16/9/2015 của </w:t>
            </w:r>
            <w:r w:rsidRPr="00615E6F">
              <w:rPr>
                <w:iCs/>
                <w:lang w:val="vi-VN"/>
              </w:rPr>
              <w:t>Bộ trưởng Bộ Giáo dục và Đào tạo và Bộ trưởng Bộ Nội vụ</w:t>
            </w:r>
            <w:r w:rsidRPr="00615E6F">
              <w:rPr>
                <w:iCs/>
              </w:rPr>
              <w:t xml:space="preserve"> </w:t>
            </w:r>
            <w:r w:rsidRPr="00615E6F">
              <w:rPr>
                <w:iCs/>
                <w:lang w:val="vi-VN"/>
              </w:rPr>
              <w:t>quy định mã s</w:t>
            </w:r>
            <w:r w:rsidRPr="00615E6F">
              <w:rPr>
                <w:iCs/>
              </w:rPr>
              <w:t>ố</w:t>
            </w:r>
            <w:r w:rsidRPr="00615E6F">
              <w:rPr>
                <w:iCs/>
                <w:lang w:val="vi-VN"/>
              </w:rPr>
              <w:t xml:space="preserve">, tiêu chuẩn chức danh nghề nghiệp giáo </w:t>
            </w:r>
            <w:r w:rsidRPr="00615E6F">
              <w:rPr>
                <w:iCs/>
                <w:lang w:val="vi-VN"/>
              </w:rPr>
              <w:lastRenderedPageBreak/>
              <w:t>viên trung học ph</w:t>
            </w:r>
            <w:r w:rsidRPr="00615E6F">
              <w:rPr>
                <w:iCs/>
              </w:rPr>
              <w:t xml:space="preserve">ổ </w:t>
            </w:r>
            <w:r w:rsidRPr="00615E6F">
              <w:rPr>
                <w:iCs/>
                <w:lang w:val="vi-VN"/>
              </w:rPr>
              <w:t>thông công lậ</w:t>
            </w:r>
            <w:r w:rsidRPr="00615E6F">
              <w:rPr>
                <w:iCs/>
              </w:rPr>
              <w:t>p</w:t>
            </w:r>
          </w:p>
        </w:tc>
      </w:tr>
      <w:tr w:rsidR="00B7517F" w:rsidRPr="00615E6F" w:rsidTr="006627DE">
        <w:tc>
          <w:tcPr>
            <w:tcW w:w="738" w:type="dxa"/>
            <w:vAlign w:val="center"/>
          </w:tcPr>
          <w:p w:rsidR="00B7517F" w:rsidRPr="00615E6F" w:rsidRDefault="00B7517F" w:rsidP="00D710FC">
            <w:pPr>
              <w:numPr>
                <w:ilvl w:val="0"/>
                <w:numId w:val="18"/>
              </w:numPr>
              <w:jc w:val="both"/>
            </w:pPr>
          </w:p>
        </w:tc>
        <w:tc>
          <w:tcPr>
            <w:tcW w:w="4050" w:type="dxa"/>
            <w:vAlign w:val="center"/>
          </w:tcPr>
          <w:p w:rsidR="00B7517F" w:rsidRPr="00615E6F" w:rsidRDefault="00B7517F" w:rsidP="006627DE">
            <w:pPr>
              <w:jc w:val="both"/>
            </w:pPr>
            <w:r>
              <w:t>C</w:t>
            </w:r>
            <w:r w:rsidRPr="00615E6F">
              <w:rPr>
                <w:lang w:val="vi-VN"/>
              </w:rPr>
              <w:t xml:space="preserve">ác quy định về chức danh và mã số ngạch viên chức giáo viên </w:t>
            </w:r>
            <w:r w:rsidRPr="00615E6F">
              <w:t>tr</w:t>
            </w:r>
            <w:r w:rsidRPr="00615E6F">
              <w:rPr>
                <w:lang w:val="vi-VN"/>
              </w:rPr>
              <w:t>ung học phổ thông tại Quyết định số 61/2005/QĐ-BNV ngày 15</w:t>
            </w:r>
            <w:r>
              <w:t>/</w:t>
            </w:r>
            <w:r w:rsidRPr="00615E6F">
              <w:rPr>
                <w:lang w:val="vi-VN"/>
              </w:rPr>
              <w:t>6</w:t>
            </w:r>
            <w:r>
              <w:t>/</w:t>
            </w:r>
            <w:r w:rsidRPr="00615E6F">
              <w:rPr>
                <w:lang w:val="vi-VN"/>
              </w:rPr>
              <w:t>2005 của Bộ trưởng Bộ Nội vụ về việc ban hành tạm thời chức danh và mã số ngạch một số ngạch viên chức ngành giáo dục và đào tạo, văn hóa - thông tin</w:t>
            </w:r>
          </w:p>
        </w:tc>
        <w:tc>
          <w:tcPr>
            <w:tcW w:w="1440" w:type="dxa"/>
            <w:vMerge w:val="restart"/>
            <w:vAlign w:val="center"/>
          </w:tcPr>
          <w:p w:rsidR="00B7517F" w:rsidRPr="00615E6F" w:rsidRDefault="00B7517F" w:rsidP="006627DE">
            <w:pPr>
              <w:jc w:val="both"/>
              <w:rPr>
                <w:iCs/>
              </w:rPr>
            </w:pPr>
            <w:r w:rsidRPr="00615E6F">
              <w:rPr>
                <w:iCs/>
              </w:rPr>
              <w:t>03/11/2015</w:t>
            </w:r>
          </w:p>
        </w:tc>
        <w:tc>
          <w:tcPr>
            <w:tcW w:w="3986" w:type="dxa"/>
            <w:vMerge w:val="restart"/>
            <w:vAlign w:val="center"/>
          </w:tcPr>
          <w:p w:rsidR="00B7517F" w:rsidRPr="00615E6F" w:rsidRDefault="00B7517F" w:rsidP="006627DE">
            <w:pPr>
              <w:jc w:val="both"/>
            </w:pPr>
            <w:r w:rsidRPr="00615E6F">
              <w:t xml:space="preserve">Thông tư liên tịch số </w:t>
            </w:r>
            <w:r w:rsidRPr="00615E6F">
              <w:rPr>
                <w:lang w:val="vi-VN"/>
              </w:rPr>
              <w:t>2</w:t>
            </w:r>
            <w:r w:rsidRPr="00615E6F">
              <w:t>3</w:t>
            </w:r>
            <w:r w:rsidRPr="00615E6F">
              <w:rPr>
                <w:lang w:val="vi-VN"/>
              </w:rPr>
              <w:t>/2015/TTLT-BGDĐT-BNV</w:t>
            </w:r>
            <w:r w:rsidRPr="00615E6F">
              <w:t xml:space="preserve"> ngày 16/9/2015 của </w:t>
            </w:r>
            <w:r w:rsidRPr="00615E6F">
              <w:rPr>
                <w:iCs/>
                <w:lang w:val="vi-VN"/>
              </w:rPr>
              <w:t>Bộ trưởng Bộ Giáo dục và Đào tạo và Bộ trưởng Bộ Nội vụ</w:t>
            </w:r>
            <w:r w:rsidRPr="00615E6F">
              <w:rPr>
                <w:iCs/>
              </w:rPr>
              <w:t xml:space="preserve"> </w:t>
            </w:r>
            <w:r w:rsidRPr="00615E6F">
              <w:rPr>
                <w:iCs/>
                <w:lang w:val="vi-VN"/>
              </w:rPr>
              <w:t>quy định mã s</w:t>
            </w:r>
            <w:r w:rsidRPr="00615E6F">
              <w:rPr>
                <w:iCs/>
              </w:rPr>
              <w:t>ố</w:t>
            </w:r>
            <w:r w:rsidRPr="00615E6F">
              <w:rPr>
                <w:iCs/>
                <w:lang w:val="vi-VN"/>
              </w:rPr>
              <w:t>, tiêu chuẩn chức danh nghề nghiệp giáo viên trung học ph</w:t>
            </w:r>
            <w:r w:rsidRPr="00615E6F">
              <w:rPr>
                <w:iCs/>
              </w:rPr>
              <w:t xml:space="preserve">ổ </w:t>
            </w:r>
            <w:r w:rsidRPr="00615E6F">
              <w:rPr>
                <w:iCs/>
                <w:lang w:val="vi-VN"/>
              </w:rPr>
              <w:t>thông công lậ</w:t>
            </w:r>
            <w:r w:rsidRPr="00615E6F">
              <w:rPr>
                <w:iCs/>
              </w:rPr>
              <w:t>p</w:t>
            </w:r>
          </w:p>
        </w:tc>
      </w:tr>
      <w:tr w:rsidR="00B7517F" w:rsidRPr="00615E6F" w:rsidTr="006627DE">
        <w:tc>
          <w:tcPr>
            <w:tcW w:w="738" w:type="dxa"/>
            <w:vAlign w:val="center"/>
          </w:tcPr>
          <w:p w:rsidR="00B7517F" w:rsidRPr="00615E6F" w:rsidRDefault="00B7517F" w:rsidP="00D710FC">
            <w:pPr>
              <w:numPr>
                <w:ilvl w:val="0"/>
                <w:numId w:val="18"/>
              </w:numPr>
              <w:jc w:val="both"/>
            </w:pPr>
          </w:p>
        </w:tc>
        <w:tc>
          <w:tcPr>
            <w:tcW w:w="4050" w:type="dxa"/>
            <w:vAlign w:val="center"/>
          </w:tcPr>
          <w:p w:rsidR="00B7517F" w:rsidRPr="00615E6F" w:rsidRDefault="00B7517F" w:rsidP="006627DE">
            <w:pPr>
              <w:jc w:val="both"/>
              <w:rPr>
                <w:lang w:val="vi-VN"/>
              </w:rPr>
            </w:pPr>
            <w:r>
              <w:t>C</w:t>
            </w:r>
            <w:r w:rsidRPr="00615E6F">
              <w:rPr>
                <w:lang w:val="vi-VN"/>
              </w:rPr>
              <w:t>ác quy định về danh mục ngạch viên chức giáo viên trung học phổ thông thuộc Danh mục các ngạch công chức và ngạch viên chức ban hành kèm theo Quyết định số 78/2004/QĐ-BNV ngày 03</w:t>
            </w:r>
            <w:r>
              <w:t>/</w:t>
            </w:r>
            <w:r w:rsidRPr="00615E6F">
              <w:rPr>
                <w:lang w:val="vi-VN"/>
              </w:rPr>
              <w:t>11</w:t>
            </w:r>
            <w:r>
              <w:t>/</w:t>
            </w:r>
            <w:r w:rsidRPr="00615E6F">
              <w:rPr>
                <w:lang w:val="vi-VN"/>
              </w:rPr>
              <w:t>2004 của Bộ trưởng Bộ Nội vụ</w:t>
            </w:r>
          </w:p>
        </w:tc>
        <w:tc>
          <w:tcPr>
            <w:tcW w:w="1440" w:type="dxa"/>
            <w:vMerge/>
            <w:vAlign w:val="center"/>
          </w:tcPr>
          <w:p w:rsidR="00B7517F" w:rsidRPr="00615E6F" w:rsidRDefault="00B7517F" w:rsidP="006627DE">
            <w:pPr>
              <w:jc w:val="both"/>
              <w:rPr>
                <w:iCs/>
              </w:rPr>
            </w:pPr>
          </w:p>
        </w:tc>
        <w:tc>
          <w:tcPr>
            <w:tcW w:w="3986" w:type="dxa"/>
            <w:vMerge/>
            <w:vAlign w:val="center"/>
          </w:tcPr>
          <w:p w:rsidR="00B7517F" w:rsidRPr="00615E6F" w:rsidRDefault="00B7517F" w:rsidP="006627DE">
            <w:pPr>
              <w:jc w:val="both"/>
            </w:pPr>
          </w:p>
        </w:tc>
      </w:tr>
      <w:tr w:rsidR="00C6206A" w:rsidRPr="00615E6F" w:rsidTr="006627DE">
        <w:tc>
          <w:tcPr>
            <w:tcW w:w="738" w:type="dxa"/>
            <w:vAlign w:val="center"/>
          </w:tcPr>
          <w:p w:rsidR="00C6206A" w:rsidRPr="00615E6F" w:rsidRDefault="00C6206A" w:rsidP="00D710FC">
            <w:pPr>
              <w:numPr>
                <w:ilvl w:val="0"/>
                <w:numId w:val="18"/>
              </w:numPr>
              <w:jc w:val="both"/>
            </w:pPr>
          </w:p>
        </w:tc>
        <w:tc>
          <w:tcPr>
            <w:tcW w:w="4050" w:type="dxa"/>
            <w:vAlign w:val="center"/>
          </w:tcPr>
          <w:p w:rsidR="00C6206A" w:rsidRPr="00615E6F" w:rsidRDefault="00C6206A" w:rsidP="006627DE">
            <w:pPr>
              <w:jc w:val="both"/>
              <w:rPr>
                <w:lang w:val="vi-VN"/>
              </w:rPr>
            </w:pPr>
            <w:r w:rsidRPr="00615E6F">
              <w:t>C</w:t>
            </w:r>
            <w:r w:rsidRPr="00615E6F">
              <w:rPr>
                <w:lang w:val="vi-VN"/>
              </w:rPr>
              <w:t>ác quy định về chương trình môn học Giáo dục thể chất trình độ đại học trong Q</w:t>
            </w:r>
            <w:r>
              <w:rPr>
                <w:lang w:val="vi-VN"/>
              </w:rPr>
              <w:t>uyết định số 3244/GD-ĐT ngày 12</w:t>
            </w:r>
            <w:r>
              <w:t>/</w:t>
            </w:r>
            <w:r>
              <w:rPr>
                <w:lang w:val="vi-VN"/>
              </w:rPr>
              <w:t>9</w:t>
            </w:r>
            <w:r>
              <w:t>/</w:t>
            </w:r>
            <w:r w:rsidRPr="00615E6F">
              <w:rPr>
                <w:lang w:val="vi-VN"/>
              </w:rPr>
              <w:t>1995 của Bộ trưởng Bộ Giáo dục và Đào tạo về việc ban hành tạm th</w:t>
            </w:r>
            <w:r w:rsidRPr="00615E6F">
              <w:t>ờ</w:t>
            </w:r>
            <w:r w:rsidRPr="00615E6F">
              <w:rPr>
                <w:lang w:val="vi-VN"/>
              </w:rPr>
              <w:t>i Bộ chương trình Giáo dục Đại học đại cương (giai đoạn I) dùng cho các trường Đại học và trường Cao đ</w:t>
            </w:r>
            <w:r w:rsidRPr="00615E6F">
              <w:t>ẳ</w:t>
            </w:r>
            <w:r w:rsidRPr="00615E6F">
              <w:rPr>
                <w:lang w:val="vi-VN"/>
              </w:rPr>
              <w:t>ng Sư phạm</w:t>
            </w:r>
          </w:p>
        </w:tc>
        <w:tc>
          <w:tcPr>
            <w:tcW w:w="1440" w:type="dxa"/>
            <w:vMerge w:val="restart"/>
            <w:vAlign w:val="center"/>
          </w:tcPr>
          <w:p w:rsidR="00C6206A" w:rsidRPr="00615E6F" w:rsidRDefault="00C6206A" w:rsidP="006627DE">
            <w:pPr>
              <w:jc w:val="both"/>
              <w:rPr>
                <w:iCs/>
              </w:rPr>
            </w:pPr>
            <w:r w:rsidRPr="00615E6F">
              <w:rPr>
                <w:iCs/>
              </w:rPr>
              <w:t>29/11/2015</w:t>
            </w:r>
          </w:p>
        </w:tc>
        <w:tc>
          <w:tcPr>
            <w:tcW w:w="3986" w:type="dxa"/>
            <w:vMerge w:val="restart"/>
            <w:vAlign w:val="center"/>
          </w:tcPr>
          <w:p w:rsidR="00C6206A" w:rsidRPr="00615E6F" w:rsidRDefault="00C6206A" w:rsidP="006627DE">
            <w:pPr>
              <w:jc w:val="both"/>
            </w:pPr>
            <w:r w:rsidRPr="00615E6F">
              <w:rPr>
                <w:iCs/>
                <w:lang w:val="vi-VN"/>
              </w:rPr>
              <w:t xml:space="preserve">Thông tư </w:t>
            </w:r>
            <w:r w:rsidRPr="00615E6F">
              <w:rPr>
                <w:iCs/>
              </w:rPr>
              <w:t xml:space="preserve">số </w:t>
            </w:r>
            <w:r w:rsidRPr="00615E6F">
              <w:t>25/2015/TT-BGDĐT</w:t>
            </w:r>
            <w:r w:rsidRPr="00615E6F">
              <w:rPr>
                <w:iCs/>
                <w:lang w:val="vi-VN"/>
              </w:rPr>
              <w:t xml:space="preserve"> </w:t>
            </w:r>
            <w:r w:rsidRPr="00615E6F">
              <w:rPr>
                <w:iCs/>
              </w:rPr>
              <w:t xml:space="preserve">ngày 14/10/2015 của </w:t>
            </w:r>
            <w:r w:rsidRPr="00615E6F">
              <w:rPr>
                <w:iCs/>
                <w:lang w:val="vi-VN"/>
              </w:rPr>
              <w:t>Bộ trưởng Bộ Giáo dục và Đào tạo</w:t>
            </w:r>
            <w:r w:rsidRPr="00615E6F">
              <w:rPr>
                <w:iCs/>
              </w:rPr>
              <w:t xml:space="preserve"> </w:t>
            </w:r>
            <w:r w:rsidRPr="00615E6F">
              <w:rPr>
                <w:iCs/>
                <w:lang w:val="vi-VN"/>
              </w:rPr>
              <w:t>quy định về chương trình m</w:t>
            </w:r>
            <w:r w:rsidRPr="00615E6F">
              <w:rPr>
                <w:iCs/>
              </w:rPr>
              <w:t>ô</w:t>
            </w:r>
            <w:r w:rsidRPr="00615E6F">
              <w:rPr>
                <w:iCs/>
                <w:lang w:val="vi-VN"/>
              </w:rPr>
              <w:t>n học Giáo dục thể chất thuộc các chư</w:t>
            </w:r>
            <w:r w:rsidRPr="00615E6F">
              <w:rPr>
                <w:iCs/>
              </w:rPr>
              <w:t>ơ</w:t>
            </w:r>
            <w:r w:rsidRPr="00615E6F">
              <w:rPr>
                <w:iCs/>
                <w:lang w:val="vi-VN"/>
              </w:rPr>
              <w:t>ng trình đào tạo trình độ đại học</w:t>
            </w:r>
          </w:p>
        </w:tc>
      </w:tr>
      <w:tr w:rsidR="00C6206A" w:rsidRPr="00615E6F" w:rsidTr="006627DE">
        <w:tc>
          <w:tcPr>
            <w:tcW w:w="738" w:type="dxa"/>
            <w:vAlign w:val="center"/>
          </w:tcPr>
          <w:p w:rsidR="00C6206A" w:rsidRPr="00615E6F" w:rsidRDefault="00C6206A" w:rsidP="00D710FC">
            <w:pPr>
              <w:numPr>
                <w:ilvl w:val="0"/>
                <w:numId w:val="18"/>
              </w:numPr>
              <w:jc w:val="both"/>
            </w:pPr>
          </w:p>
        </w:tc>
        <w:tc>
          <w:tcPr>
            <w:tcW w:w="4050" w:type="dxa"/>
            <w:vAlign w:val="center"/>
          </w:tcPr>
          <w:p w:rsidR="00C6206A" w:rsidRPr="00615E6F" w:rsidRDefault="00C6206A" w:rsidP="006627DE">
            <w:pPr>
              <w:jc w:val="both"/>
              <w:rPr>
                <w:lang w:val="vi-VN"/>
              </w:rPr>
            </w:pPr>
            <w:r w:rsidRPr="00615E6F">
              <w:t>Q</w:t>
            </w:r>
            <w:r w:rsidRPr="00615E6F">
              <w:rPr>
                <w:lang w:val="vi-VN"/>
              </w:rPr>
              <w:t>uy định về đào tạo, cấp chứng chỉ Giáo dục thể chất tại điểm b khoản 2 Điều 13, điểm d khoản 1 Điều 17, khoản 4 Điều 18 của Quyết định số 25/2006/QĐ-BGDĐT ngày 26</w:t>
            </w:r>
            <w:r>
              <w:t>/</w:t>
            </w:r>
            <w:r w:rsidRPr="00615E6F">
              <w:rPr>
                <w:lang w:val="vi-VN"/>
              </w:rPr>
              <w:t>6</w:t>
            </w:r>
            <w:r>
              <w:t>/</w:t>
            </w:r>
            <w:r w:rsidRPr="00615E6F">
              <w:rPr>
                <w:lang w:val="vi-VN"/>
              </w:rPr>
              <w:t>2006 của Bộ trưởng Bộ Giáo dục và Đào tạo ban hành Quy chế đào tạo đại học và cao đẳng hệ chính quy</w:t>
            </w:r>
          </w:p>
        </w:tc>
        <w:tc>
          <w:tcPr>
            <w:tcW w:w="1440" w:type="dxa"/>
            <w:vMerge/>
            <w:vAlign w:val="center"/>
          </w:tcPr>
          <w:p w:rsidR="00C6206A" w:rsidRPr="00615E6F" w:rsidRDefault="00C6206A" w:rsidP="006627DE">
            <w:pPr>
              <w:jc w:val="both"/>
              <w:rPr>
                <w:iCs/>
              </w:rPr>
            </w:pPr>
          </w:p>
        </w:tc>
        <w:tc>
          <w:tcPr>
            <w:tcW w:w="3986" w:type="dxa"/>
            <w:vMerge/>
            <w:vAlign w:val="center"/>
          </w:tcPr>
          <w:p w:rsidR="00C6206A" w:rsidRPr="00615E6F" w:rsidRDefault="00C6206A" w:rsidP="006627DE">
            <w:pPr>
              <w:jc w:val="both"/>
            </w:pPr>
          </w:p>
        </w:tc>
      </w:tr>
      <w:tr w:rsidR="00FE43CF" w:rsidRPr="00615E6F" w:rsidTr="006627DE">
        <w:tc>
          <w:tcPr>
            <w:tcW w:w="738" w:type="dxa"/>
            <w:vAlign w:val="center"/>
          </w:tcPr>
          <w:p w:rsidR="00FE43CF" w:rsidRPr="00615E6F" w:rsidRDefault="00FE43CF" w:rsidP="00D710FC">
            <w:pPr>
              <w:numPr>
                <w:ilvl w:val="0"/>
                <w:numId w:val="18"/>
              </w:numPr>
              <w:jc w:val="both"/>
            </w:pPr>
          </w:p>
        </w:tc>
        <w:tc>
          <w:tcPr>
            <w:tcW w:w="4050" w:type="dxa"/>
            <w:vAlign w:val="center"/>
          </w:tcPr>
          <w:p w:rsidR="00FE43CF" w:rsidRPr="00615E6F" w:rsidRDefault="00FE43CF" w:rsidP="006627DE">
            <w:pPr>
              <w:jc w:val="both"/>
            </w:pPr>
            <w:r w:rsidRPr="00615E6F">
              <w:t>Các quy định đối với các đại học, học viện, trường đại học, viện nghiên cứu khoa học được phép đào tạo tiến sĩ tại Thông tư số 57/2011/TT-BGDĐT ngày 02/12/2011 của Bộ Giáo dục và Đào tạo về việc xác định chỉ tiêu tuyển sinh trình độ tiến sĩ, thạc sĩ, đại học, cao đẳn</w:t>
            </w:r>
            <w:r>
              <w:t>g và trung cấp chuyên nghiệp</w:t>
            </w:r>
          </w:p>
        </w:tc>
        <w:tc>
          <w:tcPr>
            <w:tcW w:w="1440" w:type="dxa"/>
            <w:vAlign w:val="center"/>
          </w:tcPr>
          <w:p w:rsidR="00FE43CF" w:rsidRPr="00615E6F" w:rsidRDefault="00FE43CF" w:rsidP="006627DE">
            <w:pPr>
              <w:jc w:val="both"/>
              <w:rPr>
                <w:iCs/>
              </w:rPr>
            </w:pPr>
            <w:r w:rsidRPr="00615E6F">
              <w:rPr>
                <w:iCs/>
              </w:rPr>
              <w:t>01/02/2016</w:t>
            </w:r>
          </w:p>
        </w:tc>
        <w:tc>
          <w:tcPr>
            <w:tcW w:w="3986" w:type="dxa"/>
            <w:vAlign w:val="center"/>
          </w:tcPr>
          <w:p w:rsidR="00FE43CF" w:rsidRPr="00615E6F" w:rsidRDefault="00FE43CF" w:rsidP="006627DE">
            <w:pPr>
              <w:jc w:val="both"/>
              <w:rPr>
                <w:iCs/>
              </w:rPr>
            </w:pPr>
            <w:r w:rsidRPr="00615E6F">
              <w:rPr>
                <w:iCs/>
                <w:lang w:val="vi-VN"/>
              </w:rPr>
              <w:t xml:space="preserve">Thông tư </w:t>
            </w:r>
            <w:r w:rsidRPr="00615E6F">
              <w:rPr>
                <w:iCs/>
              </w:rPr>
              <w:t xml:space="preserve">số </w:t>
            </w:r>
            <w:r w:rsidRPr="00615E6F">
              <w:t>32/2015/TT-BGDĐT</w:t>
            </w:r>
            <w:r w:rsidRPr="00615E6F">
              <w:rPr>
                <w:iCs/>
                <w:lang w:val="vi-VN"/>
              </w:rPr>
              <w:t xml:space="preserve"> </w:t>
            </w:r>
            <w:r w:rsidRPr="00615E6F">
              <w:rPr>
                <w:iCs/>
              </w:rPr>
              <w:t xml:space="preserve">ngày 16/12/2015 của </w:t>
            </w:r>
            <w:r w:rsidRPr="00615E6F">
              <w:rPr>
                <w:iCs/>
                <w:lang w:val="vi-VN"/>
              </w:rPr>
              <w:t>Bộ trưởng Bộ Giáo dục và Đào tạo</w:t>
            </w:r>
            <w:r w:rsidRPr="00615E6F">
              <w:rPr>
                <w:iCs/>
              </w:rPr>
              <w:t xml:space="preserve"> </w:t>
            </w:r>
            <w:r w:rsidRPr="00615E6F">
              <w:t>Quy định về việc xác định chỉ tiêu tuyển sinh đối với các cơ sở giáo dục đại học</w:t>
            </w:r>
          </w:p>
        </w:tc>
      </w:tr>
      <w:tr w:rsidR="00FE43CF" w:rsidRPr="00615E6F" w:rsidTr="006627DE">
        <w:tc>
          <w:tcPr>
            <w:tcW w:w="738" w:type="dxa"/>
            <w:vAlign w:val="center"/>
          </w:tcPr>
          <w:p w:rsidR="00FE43CF" w:rsidRPr="00615E6F" w:rsidRDefault="00FE43CF" w:rsidP="00D710FC">
            <w:pPr>
              <w:numPr>
                <w:ilvl w:val="0"/>
                <w:numId w:val="18"/>
              </w:numPr>
              <w:jc w:val="both"/>
            </w:pPr>
          </w:p>
        </w:tc>
        <w:tc>
          <w:tcPr>
            <w:tcW w:w="4050" w:type="dxa"/>
            <w:vAlign w:val="center"/>
          </w:tcPr>
          <w:p w:rsidR="00FE43CF" w:rsidRPr="00615E6F" w:rsidRDefault="00FE43CF" w:rsidP="006627DE">
            <w:pPr>
              <w:jc w:val="both"/>
            </w:pPr>
            <w:r w:rsidRPr="00615E6F">
              <w:rPr>
                <w:lang w:val="vi-VN"/>
              </w:rPr>
              <w:t>Điều 5 Quy định về quản lý dạy thêm, học thêm trên địa bàn Thành phố Hồ Chí Minh ban hành kèm theo Quyết định số 21/2014/QĐ-</w:t>
            </w:r>
            <w:r w:rsidRPr="00615E6F">
              <w:rPr>
                <w:shd w:val="solid" w:color="FFFFFF" w:fill="auto"/>
                <w:lang w:val="vi-VN"/>
              </w:rPr>
              <w:t>UBND</w:t>
            </w:r>
            <w:r w:rsidRPr="00615E6F">
              <w:rPr>
                <w:lang w:val="vi-VN"/>
              </w:rPr>
              <w:t xml:space="preserve"> ngày 06</w:t>
            </w:r>
            <w:r>
              <w:t>/</w:t>
            </w:r>
            <w:r w:rsidRPr="00615E6F">
              <w:rPr>
                <w:lang w:val="vi-VN"/>
              </w:rPr>
              <w:t>6</w:t>
            </w:r>
            <w:r>
              <w:t>/</w:t>
            </w:r>
            <w:r w:rsidRPr="00615E6F">
              <w:rPr>
                <w:lang w:val="vi-VN"/>
              </w:rPr>
              <w:t xml:space="preserve">2014 của </w:t>
            </w:r>
            <w:r w:rsidRPr="00615E6F">
              <w:rPr>
                <w:shd w:val="solid" w:color="FFFFFF" w:fill="auto"/>
                <w:lang w:val="vi-VN"/>
              </w:rPr>
              <w:t>Ủy ban</w:t>
            </w:r>
            <w:r w:rsidRPr="00615E6F">
              <w:rPr>
                <w:lang w:val="vi-VN"/>
              </w:rPr>
              <w:t xml:space="preserve"> nhân dân Thành phố</w:t>
            </w:r>
          </w:p>
        </w:tc>
        <w:tc>
          <w:tcPr>
            <w:tcW w:w="1440" w:type="dxa"/>
            <w:vAlign w:val="center"/>
          </w:tcPr>
          <w:p w:rsidR="00FE43CF" w:rsidRPr="00615E6F" w:rsidRDefault="00FE43CF" w:rsidP="006627DE">
            <w:pPr>
              <w:jc w:val="center"/>
            </w:pPr>
            <w:r w:rsidRPr="00615E6F">
              <w:t>08/5/2015</w:t>
            </w:r>
          </w:p>
        </w:tc>
        <w:tc>
          <w:tcPr>
            <w:tcW w:w="3986" w:type="dxa"/>
            <w:vAlign w:val="center"/>
          </w:tcPr>
          <w:p w:rsidR="00FE43CF" w:rsidRPr="00615E6F" w:rsidRDefault="00FE43CF" w:rsidP="006627DE">
            <w:pPr>
              <w:jc w:val="both"/>
              <w:rPr>
                <w:iCs/>
              </w:rPr>
            </w:pPr>
            <w:r w:rsidRPr="00615E6F">
              <w:rPr>
                <w:lang w:val="vi-VN"/>
              </w:rPr>
              <w:t xml:space="preserve">Quyết định số </w:t>
            </w:r>
            <w:r w:rsidRPr="00615E6F">
              <w:t>2140</w:t>
            </w:r>
            <w:r w:rsidRPr="00615E6F">
              <w:rPr>
                <w:lang w:val="vi-VN"/>
              </w:rPr>
              <w:t xml:space="preserve">/QĐ-UBND ngày </w:t>
            </w:r>
            <w:r w:rsidRPr="00615E6F">
              <w:t>08</w:t>
            </w:r>
            <w:r>
              <w:t>/</w:t>
            </w:r>
            <w:r w:rsidRPr="00615E6F">
              <w:t>5</w:t>
            </w:r>
            <w:r>
              <w:t>/</w:t>
            </w:r>
            <w:r w:rsidRPr="00615E6F">
              <w:rPr>
                <w:lang w:val="vi-VN"/>
              </w:rPr>
              <w:t>201</w:t>
            </w:r>
            <w:r w:rsidRPr="00615E6F">
              <w:t>5</w:t>
            </w:r>
            <w:r w:rsidRPr="00615E6F">
              <w:rPr>
                <w:lang w:val="vi-VN"/>
              </w:rPr>
              <w:t xml:space="preserve"> của </w:t>
            </w:r>
            <w:r>
              <w:rPr>
                <w:shd w:val="solid" w:color="FFFFFF" w:fill="auto"/>
              </w:rPr>
              <w:t xml:space="preserve">UBND </w:t>
            </w:r>
            <w:r w:rsidRPr="00615E6F">
              <w:rPr>
                <w:lang w:val="vi-VN"/>
              </w:rPr>
              <w:t>Thành phố</w:t>
            </w:r>
            <w:r w:rsidRPr="00615E6F">
              <w:t xml:space="preserve"> về </w:t>
            </w:r>
            <w:r w:rsidRPr="00615E6F">
              <w:rPr>
                <w:lang w:val="vi-VN"/>
              </w:rPr>
              <w:t>hủy bỏ Điều 5 Quy định về quản lý dạy thêm, học thêm trên địa bàn Thành phố Hồ Chí Minh ban hành kèm theo Quyết định số 21/2014/QĐ-</w:t>
            </w:r>
            <w:r w:rsidRPr="00615E6F">
              <w:rPr>
                <w:shd w:val="solid" w:color="FFFFFF" w:fill="auto"/>
                <w:lang w:val="vi-VN"/>
              </w:rPr>
              <w:t>UBND</w:t>
            </w:r>
            <w:r>
              <w:rPr>
                <w:lang w:val="vi-VN"/>
              </w:rPr>
              <w:t xml:space="preserve"> ngày 06</w:t>
            </w:r>
            <w:r>
              <w:t>/</w:t>
            </w:r>
            <w:r>
              <w:rPr>
                <w:lang w:val="vi-VN"/>
              </w:rPr>
              <w:t>6</w:t>
            </w:r>
            <w:r>
              <w:t>/</w:t>
            </w:r>
            <w:r w:rsidRPr="00615E6F">
              <w:rPr>
                <w:lang w:val="vi-VN"/>
              </w:rPr>
              <w:t xml:space="preserve">2014 của </w:t>
            </w:r>
            <w:r w:rsidRPr="00615E6F">
              <w:rPr>
                <w:shd w:val="solid" w:color="FFFFFF" w:fill="auto"/>
                <w:lang w:val="vi-VN"/>
              </w:rPr>
              <w:t>Ủy ban</w:t>
            </w:r>
            <w:r w:rsidRPr="00615E6F">
              <w:rPr>
                <w:lang w:val="vi-VN"/>
              </w:rPr>
              <w:t xml:space="preserve"> nhân dân Thành phố</w:t>
            </w:r>
          </w:p>
        </w:tc>
      </w:tr>
    </w:tbl>
    <w:p w:rsidR="00791857" w:rsidRDefault="00791857" w:rsidP="00A26DA3">
      <w:pPr>
        <w:jc w:val="both"/>
        <w:rPr>
          <w:b/>
        </w:rPr>
      </w:pPr>
    </w:p>
    <w:sectPr w:rsidR="00791857" w:rsidSect="00124D0F">
      <w:pgSz w:w="11907" w:h="16840" w:code="9"/>
      <w:pgMar w:top="1008" w:right="1008" w:bottom="1008" w:left="1008" w:header="0" w:footer="864"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I-Aptima">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0F09"/>
    <w:multiLevelType w:val="hybridMultilevel"/>
    <w:tmpl w:val="298A198A"/>
    <w:lvl w:ilvl="0" w:tplc="5B7C0FDA">
      <w:start w:val="1"/>
      <w:numFmt w:val="upperRoman"/>
      <w:lvlText w:val="%1."/>
      <w:lvlJc w:val="left"/>
      <w:pPr>
        <w:tabs>
          <w:tab w:val="num" w:pos="1080"/>
        </w:tabs>
        <w:ind w:left="720" w:hanging="360"/>
      </w:pPr>
      <w:rPr>
        <w:rFonts w:hint="default"/>
      </w:rPr>
    </w:lvl>
    <w:lvl w:ilvl="1" w:tplc="A2E82EE6">
      <w:start w:val="1"/>
      <w:numFmt w:val="bullet"/>
      <w:lvlText w:val=""/>
      <w:lvlJc w:val="left"/>
      <w:pPr>
        <w:tabs>
          <w:tab w:val="num" w:pos="1440"/>
        </w:tabs>
        <w:ind w:left="1440" w:hanging="360"/>
      </w:pPr>
      <w:rPr>
        <w:rFonts w:ascii="Symbol" w:hAnsi="Symbol" w:hint="default"/>
        <w:b w:val="0"/>
        <w:i w:val="0"/>
        <w:color w:val="auto"/>
      </w:rPr>
    </w:lvl>
    <w:lvl w:ilvl="2" w:tplc="2BF23F24">
      <w:start w:val="2"/>
      <w:numFmt w:val="decimal"/>
      <w:lvlText w:val="%3."/>
      <w:lvlJc w:val="left"/>
      <w:pPr>
        <w:tabs>
          <w:tab w:val="num" w:pos="2340"/>
        </w:tabs>
        <w:ind w:left="2340" w:hanging="360"/>
      </w:pPr>
      <w:rPr>
        <w:rFonts w:ascii="VNI-Aptima" w:hAnsi="VNI-Aptima" w:hint="default"/>
        <w:b w:val="0"/>
        <w:i w:val="0"/>
        <w:sz w:val="24"/>
        <w:szCs w:val="24"/>
      </w:rPr>
    </w:lvl>
    <w:lvl w:ilvl="3" w:tplc="46B882CE">
      <w:start w:val="1"/>
      <w:numFmt w:val="decimal"/>
      <w:lvlText w:val="%4"/>
      <w:lvlJc w:val="left"/>
      <w:pPr>
        <w:tabs>
          <w:tab w:val="num" w:pos="2880"/>
        </w:tabs>
        <w:ind w:left="2880" w:hanging="360"/>
      </w:pPr>
      <w:rPr>
        <w:rFonts w:ascii="Times New Roman" w:eastAsia="Times New Roman" w:hAnsi="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C2862"/>
    <w:multiLevelType w:val="hybridMultilevel"/>
    <w:tmpl w:val="BDEA3B4E"/>
    <w:lvl w:ilvl="0" w:tplc="5ABA1864">
      <w:start w:val="1"/>
      <w:numFmt w:val="bullet"/>
      <w:lvlText w:val="-"/>
      <w:lvlJc w:val="left"/>
      <w:pPr>
        <w:tabs>
          <w:tab w:val="num" w:pos="2163"/>
        </w:tabs>
        <w:ind w:left="2163" w:hanging="360"/>
      </w:pPr>
      <w:rPr>
        <w:rFonts w:ascii="Times New Roman" w:eastAsia="Times New Roman" w:hAnsi="Times New Roman" w:cs="Times New Roman"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2">
    <w:nsid w:val="0A59335B"/>
    <w:multiLevelType w:val="hybridMultilevel"/>
    <w:tmpl w:val="E1180BB4"/>
    <w:lvl w:ilvl="0" w:tplc="5E3EE796">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80BBC"/>
    <w:multiLevelType w:val="hybridMultilevel"/>
    <w:tmpl w:val="BEE85AE2"/>
    <w:lvl w:ilvl="0" w:tplc="FC64188A">
      <w:start w:val="2"/>
      <w:numFmt w:val="bullet"/>
      <w:lvlText w:val=""/>
      <w:lvlJc w:val="left"/>
      <w:pPr>
        <w:tabs>
          <w:tab w:val="num" w:pos="903"/>
        </w:tabs>
        <w:ind w:left="903" w:hanging="360"/>
      </w:pPr>
      <w:rPr>
        <w:rFonts w:ascii="Symbol" w:eastAsia="Times New Roman" w:hAnsi="Symbol" w:cs="Times New Roman" w:hint="default"/>
      </w:rPr>
    </w:lvl>
    <w:lvl w:ilvl="1" w:tplc="04090003" w:tentative="1">
      <w:start w:val="1"/>
      <w:numFmt w:val="bullet"/>
      <w:lvlText w:val="o"/>
      <w:lvlJc w:val="left"/>
      <w:pPr>
        <w:tabs>
          <w:tab w:val="num" w:pos="1803"/>
        </w:tabs>
        <w:ind w:left="1803" w:hanging="360"/>
      </w:pPr>
      <w:rPr>
        <w:rFonts w:ascii="Courier New" w:hAnsi="Courier New" w:cs="Courier New"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4">
    <w:nsid w:val="1703756F"/>
    <w:multiLevelType w:val="hybridMultilevel"/>
    <w:tmpl w:val="C5AAB51A"/>
    <w:lvl w:ilvl="0" w:tplc="93A8185E">
      <w:start w:val="1"/>
      <w:numFmt w:val="bullet"/>
      <w:lvlText w:val="-"/>
      <w:lvlJc w:val="left"/>
      <w:pPr>
        <w:ind w:left="1710" w:hanging="990"/>
      </w:pPr>
      <w:rPr>
        <w:rFonts w:ascii="Tahoma" w:hAnsi="Tahom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364705"/>
    <w:multiLevelType w:val="hybridMultilevel"/>
    <w:tmpl w:val="FAD69812"/>
    <w:lvl w:ilvl="0" w:tplc="ECD40F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08287A"/>
    <w:multiLevelType w:val="hybridMultilevel"/>
    <w:tmpl w:val="20466AD0"/>
    <w:lvl w:ilvl="0" w:tplc="1A50E6B8">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417A8"/>
    <w:multiLevelType w:val="hybridMultilevel"/>
    <w:tmpl w:val="CCE626B0"/>
    <w:lvl w:ilvl="0" w:tplc="851E7A6E">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3596A"/>
    <w:multiLevelType w:val="hybridMultilevel"/>
    <w:tmpl w:val="0A2EE0B8"/>
    <w:lvl w:ilvl="0" w:tplc="1A50E6B8">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5A0FD0"/>
    <w:multiLevelType w:val="hybridMultilevel"/>
    <w:tmpl w:val="6F825A0A"/>
    <w:lvl w:ilvl="0" w:tplc="1A50E6B8">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4F42AF"/>
    <w:multiLevelType w:val="hybridMultilevel"/>
    <w:tmpl w:val="7AE077B4"/>
    <w:lvl w:ilvl="0" w:tplc="9AC4C478">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EA84E86"/>
    <w:multiLevelType w:val="hybridMultilevel"/>
    <w:tmpl w:val="0A2EE0B8"/>
    <w:lvl w:ilvl="0" w:tplc="1A50E6B8">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D17D4A"/>
    <w:multiLevelType w:val="hybridMultilevel"/>
    <w:tmpl w:val="CCE626B0"/>
    <w:lvl w:ilvl="0" w:tplc="851E7A6E">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1E0E05"/>
    <w:multiLevelType w:val="hybridMultilevel"/>
    <w:tmpl w:val="0A2EE0B8"/>
    <w:lvl w:ilvl="0" w:tplc="1A50E6B8">
      <w:start w:val="1"/>
      <w:numFmt w:val="decimal"/>
      <w:lvlText w:val="%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B44B55"/>
    <w:multiLevelType w:val="hybridMultilevel"/>
    <w:tmpl w:val="CFD6C4C0"/>
    <w:lvl w:ilvl="0" w:tplc="A2E82EE6">
      <w:start w:val="1"/>
      <w:numFmt w:val="bullet"/>
      <w:lvlText w:val=""/>
      <w:lvlJc w:val="left"/>
      <w:pPr>
        <w:tabs>
          <w:tab w:val="num" w:pos="1803"/>
        </w:tabs>
        <w:ind w:left="1803" w:hanging="360"/>
      </w:pPr>
      <w:rPr>
        <w:rFonts w:ascii="Symbol" w:hAnsi="Symbol" w:hint="default"/>
        <w:b w:val="0"/>
        <w:i w:val="0"/>
        <w:color w:val="auto"/>
      </w:rPr>
    </w:lvl>
    <w:lvl w:ilvl="1" w:tplc="0409000F">
      <w:start w:val="1"/>
      <w:numFmt w:val="decimal"/>
      <w:lvlText w:val="%2."/>
      <w:lvlJc w:val="left"/>
      <w:pPr>
        <w:tabs>
          <w:tab w:val="num" w:pos="1803"/>
        </w:tabs>
        <w:ind w:left="1803" w:hanging="360"/>
      </w:pPr>
      <w:rPr>
        <w:rFonts w:hint="default"/>
        <w:b w:val="0"/>
        <w:i w:val="0"/>
        <w:color w:val="auto"/>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Courier New"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Courier New"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5">
    <w:nsid w:val="6E70033F"/>
    <w:multiLevelType w:val="hybridMultilevel"/>
    <w:tmpl w:val="80584BD8"/>
    <w:lvl w:ilvl="0" w:tplc="47C830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735F43B1"/>
    <w:multiLevelType w:val="hybridMultilevel"/>
    <w:tmpl w:val="80584BD8"/>
    <w:lvl w:ilvl="0" w:tplc="47C830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77055D09"/>
    <w:multiLevelType w:val="hybridMultilevel"/>
    <w:tmpl w:val="6FBAC798"/>
    <w:lvl w:ilvl="0" w:tplc="B12C7DB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0"/>
  </w:num>
  <w:num w:numId="4">
    <w:abstractNumId w:val="1"/>
  </w:num>
  <w:num w:numId="5">
    <w:abstractNumId w:val="15"/>
  </w:num>
  <w:num w:numId="6">
    <w:abstractNumId w:val="16"/>
  </w:num>
  <w:num w:numId="7">
    <w:abstractNumId w:val="10"/>
  </w:num>
  <w:num w:numId="8">
    <w:abstractNumId w:val="12"/>
  </w:num>
  <w:num w:numId="9">
    <w:abstractNumId w:val="5"/>
  </w:num>
  <w:num w:numId="10">
    <w:abstractNumId w:val="9"/>
  </w:num>
  <w:num w:numId="11">
    <w:abstractNumId w:val="6"/>
  </w:num>
  <w:num w:numId="12">
    <w:abstractNumId w:val="11"/>
  </w:num>
  <w:num w:numId="13">
    <w:abstractNumId w:val="8"/>
  </w:num>
  <w:num w:numId="14">
    <w:abstractNumId w:val="13"/>
  </w:num>
  <w:num w:numId="15">
    <w:abstractNumId w:val="4"/>
  </w:num>
  <w:num w:numId="16">
    <w:abstractNumId w:val="17"/>
  </w:num>
  <w:num w:numId="17">
    <w:abstractNumId w:val="2"/>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20"/>
  <w:characterSpacingControl w:val="doNotCompress"/>
  <w:compat/>
  <w:rsids>
    <w:rsidRoot w:val="004E7318"/>
    <w:rsid w:val="0001175D"/>
    <w:rsid w:val="0001313E"/>
    <w:rsid w:val="0001636A"/>
    <w:rsid w:val="000219B5"/>
    <w:rsid w:val="000221A4"/>
    <w:rsid w:val="00024C3D"/>
    <w:rsid w:val="000315A6"/>
    <w:rsid w:val="00031D38"/>
    <w:rsid w:val="0004611B"/>
    <w:rsid w:val="00046B13"/>
    <w:rsid w:val="000504FE"/>
    <w:rsid w:val="00075E47"/>
    <w:rsid w:val="00082EFA"/>
    <w:rsid w:val="000970E4"/>
    <w:rsid w:val="000A63DA"/>
    <w:rsid w:val="000B0966"/>
    <w:rsid w:val="000B146C"/>
    <w:rsid w:val="000B1DB9"/>
    <w:rsid w:val="000C3E3F"/>
    <w:rsid w:val="000E4E7B"/>
    <w:rsid w:val="000E5714"/>
    <w:rsid w:val="000F2419"/>
    <w:rsid w:val="001036EA"/>
    <w:rsid w:val="00112CB4"/>
    <w:rsid w:val="00113CAA"/>
    <w:rsid w:val="00124D0F"/>
    <w:rsid w:val="00130EA2"/>
    <w:rsid w:val="0013221D"/>
    <w:rsid w:val="001375A9"/>
    <w:rsid w:val="001413C0"/>
    <w:rsid w:val="00143986"/>
    <w:rsid w:val="0015013E"/>
    <w:rsid w:val="0015477B"/>
    <w:rsid w:val="00154D5B"/>
    <w:rsid w:val="00157A93"/>
    <w:rsid w:val="0017339C"/>
    <w:rsid w:val="001915A2"/>
    <w:rsid w:val="00197E1D"/>
    <w:rsid w:val="00197F0D"/>
    <w:rsid w:val="001A65B1"/>
    <w:rsid w:val="001A6A4A"/>
    <w:rsid w:val="001B73BA"/>
    <w:rsid w:val="001C2212"/>
    <w:rsid w:val="001E4530"/>
    <w:rsid w:val="0020161E"/>
    <w:rsid w:val="00201D87"/>
    <w:rsid w:val="002102F8"/>
    <w:rsid w:val="00217148"/>
    <w:rsid w:val="002177DC"/>
    <w:rsid w:val="002368C2"/>
    <w:rsid w:val="00237D4A"/>
    <w:rsid w:val="00245E05"/>
    <w:rsid w:val="0026296C"/>
    <w:rsid w:val="002741F7"/>
    <w:rsid w:val="00276D0D"/>
    <w:rsid w:val="00286D60"/>
    <w:rsid w:val="00291680"/>
    <w:rsid w:val="002A4DB5"/>
    <w:rsid w:val="002B1029"/>
    <w:rsid w:val="002B2307"/>
    <w:rsid w:val="002B6F01"/>
    <w:rsid w:val="002C5C75"/>
    <w:rsid w:val="002D00B5"/>
    <w:rsid w:val="002D0395"/>
    <w:rsid w:val="002E0653"/>
    <w:rsid w:val="002E2B22"/>
    <w:rsid w:val="002E44A1"/>
    <w:rsid w:val="002F7766"/>
    <w:rsid w:val="003010C3"/>
    <w:rsid w:val="003013D9"/>
    <w:rsid w:val="00304B00"/>
    <w:rsid w:val="003068C9"/>
    <w:rsid w:val="00311FB9"/>
    <w:rsid w:val="003276E8"/>
    <w:rsid w:val="003409CA"/>
    <w:rsid w:val="00341F76"/>
    <w:rsid w:val="003477D5"/>
    <w:rsid w:val="0035335C"/>
    <w:rsid w:val="00353B5A"/>
    <w:rsid w:val="003564B0"/>
    <w:rsid w:val="003628E1"/>
    <w:rsid w:val="00362F5D"/>
    <w:rsid w:val="003827C2"/>
    <w:rsid w:val="0038295B"/>
    <w:rsid w:val="00385D6B"/>
    <w:rsid w:val="00386BD4"/>
    <w:rsid w:val="00390C98"/>
    <w:rsid w:val="003C1737"/>
    <w:rsid w:val="003C7AD0"/>
    <w:rsid w:val="003D389E"/>
    <w:rsid w:val="003D5596"/>
    <w:rsid w:val="003E200C"/>
    <w:rsid w:val="003E4EE9"/>
    <w:rsid w:val="004006DC"/>
    <w:rsid w:val="0041309F"/>
    <w:rsid w:val="00417282"/>
    <w:rsid w:val="0042089D"/>
    <w:rsid w:val="00423DD8"/>
    <w:rsid w:val="00425464"/>
    <w:rsid w:val="00446D61"/>
    <w:rsid w:val="00451C15"/>
    <w:rsid w:val="00456FEE"/>
    <w:rsid w:val="00470E07"/>
    <w:rsid w:val="00477015"/>
    <w:rsid w:val="004865BF"/>
    <w:rsid w:val="00487ABD"/>
    <w:rsid w:val="004A6323"/>
    <w:rsid w:val="004C1EC2"/>
    <w:rsid w:val="004C1F55"/>
    <w:rsid w:val="004C5C3A"/>
    <w:rsid w:val="004D0D13"/>
    <w:rsid w:val="004D65EC"/>
    <w:rsid w:val="004E10F6"/>
    <w:rsid w:val="004E3E64"/>
    <w:rsid w:val="004E7318"/>
    <w:rsid w:val="004F08D6"/>
    <w:rsid w:val="00502246"/>
    <w:rsid w:val="00504205"/>
    <w:rsid w:val="005045B1"/>
    <w:rsid w:val="005101AA"/>
    <w:rsid w:val="0051644F"/>
    <w:rsid w:val="00522361"/>
    <w:rsid w:val="00527BF6"/>
    <w:rsid w:val="0053189A"/>
    <w:rsid w:val="00556F6E"/>
    <w:rsid w:val="0056368B"/>
    <w:rsid w:val="005645D1"/>
    <w:rsid w:val="00565D81"/>
    <w:rsid w:val="00565F9B"/>
    <w:rsid w:val="00566386"/>
    <w:rsid w:val="005728E3"/>
    <w:rsid w:val="005752D8"/>
    <w:rsid w:val="00575EE0"/>
    <w:rsid w:val="0058190F"/>
    <w:rsid w:val="005947E9"/>
    <w:rsid w:val="005B1F10"/>
    <w:rsid w:val="005B43F3"/>
    <w:rsid w:val="005B5F3B"/>
    <w:rsid w:val="005C681D"/>
    <w:rsid w:val="005D1F6C"/>
    <w:rsid w:val="005D64CA"/>
    <w:rsid w:val="005E202D"/>
    <w:rsid w:val="005E40F1"/>
    <w:rsid w:val="005E4EDE"/>
    <w:rsid w:val="005E5E91"/>
    <w:rsid w:val="005F478A"/>
    <w:rsid w:val="005F4E7B"/>
    <w:rsid w:val="00610548"/>
    <w:rsid w:val="006148BB"/>
    <w:rsid w:val="00615E6F"/>
    <w:rsid w:val="0062247E"/>
    <w:rsid w:val="0064156C"/>
    <w:rsid w:val="00644DA9"/>
    <w:rsid w:val="00645836"/>
    <w:rsid w:val="00645873"/>
    <w:rsid w:val="00646BC6"/>
    <w:rsid w:val="006627DE"/>
    <w:rsid w:val="0067222B"/>
    <w:rsid w:val="006819FA"/>
    <w:rsid w:val="0068539F"/>
    <w:rsid w:val="006873BB"/>
    <w:rsid w:val="006922ED"/>
    <w:rsid w:val="00693BEF"/>
    <w:rsid w:val="00695879"/>
    <w:rsid w:val="0069694C"/>
    <w:rsid w:val="006A7F2D"/>
    <w:rsid w:val="006B65F8"/>
    <w:rsid w:val="006C222E"/>
    <w:rsid w:val="006C34FD"/>
    <w:rsid w:val="006C55D4"/>
    <w:rsid w:val="006E18C2"/>
    <w:rsid w:val="006F32E2"/>
    <w:rsid w:val="006F3ACC"/>
    <w:rsid w:val="006F66BA"/>
    <w:rsid w:val="006F6850"/>
    <w:rsid w:val="006F7372"/>
    <w:rsid w:val="0071058B"/>
    <w:rsid w:val="00741FB2"/>
    <w:rsid w:val="00742BFC"/>
    <w:rsid w:val="00750E00"/>
    <w:rsid w:val="00751A9F"/>
    <w:rsid w:val="007540E5"/>
    <w:rsid w:val="0076228D"/>
    <w:rsid w:val="0076677E"/>
    <w:rsid w:val="00766CFD"/>
    <w:rsid w:val="00772383"/>
    <w:rsid w:val="007777A5"/>
    <w:rsid w:val="00780C52"/>
    <w:rsid w:val="00791857"/>
    <w:rsid w:val="00796976"/>
    <w:rsid w:val="007A2BBA"/>
    <w:rsid w:val="007B4700"/>
    <w:rsid w:val="007C438C"/>
    <w:rsid w:val="007C5CE4"/>
    <w:rsid w:val="007D4D65"/>
    <w:rsid w:val="007D6459"/>
    <w:rsid w:val="007F3577"/>
    <w:rsid w:val="00803F42"/>
    <w:rsid w:val="00820872"/>
    <w:rsid w:val="00820E5A"/>
    <w:rsid w:val="00821DC9"/>
    <w:rsid w:val="0082264F"/>
    <w:rsid w:val="008368E5"/>
    <w:rsid w:val="00843203"/>
    <w:rsid w:val="0085176E"/>
    <w:rsid w:val="0085307C"/>
    <w:rsid w:val="00857895"/>
    <w:rsid w:val="00863891"/>
    <w:rsid w:val="00864954"/>
    <w:rsid w:val="00872314"/>
    <w:rsid w:val="008725A0"/>
    <w:rsid w:val="00874E55"/>
    <w:rsid w:val="00875B29"/>
    <w:rsid w:val="00887807"/>
    <w:rsid w:val="008A29BD"/>
    <w:rsid w:val="008C1977"/>
    <w:rsid w:val="008C3F0C"/>
    <w:rsid w:val="008D49A8"/>
    <w:rsid w:val="008F3621"/>
    <w:rsid w:val="008F56A0"/>
    <w:rsid w:val="00900814"/>
    <w:rsid w:val="00901EB1"/>
    <w:rsid w:val="00902C01"/>
    <w:rsid w:val="00915B83"/>
    <w:rsid w:val="009171D9"/>
    <w:rsid w:val="00920343"/>
    <w:rsid w:val="0094152C"/>
    <w:rsid w:val="00951F49"/>
    <w:rsid w:val="00952DDF"/>
    <w:rsid w:val="0096095E"/>
    <w:rsid w:val="00960EE1"/>
    <w:rsid w:val="00974CE8"/>
    <w:rsid w:val="009916E3"/>
    <w:rsid w:val="0099387F"/>
    <w:rsid w:val="009A7B27"/>
    <w:rsid w:val="009C3201"/>
    <w:rsid w:val="009D4577"/>
    <w:rsid w:val="009D6C5B"/>
    <w:rsid w:val="009E3A86"/>
    <w:rsid w:val="009E4971"/>
    <w:rsid w:val="009E4BD2"/>
    <w:rsid w:val="009E7052"/>
    <w:rsid w:val="009F150E"/>
    <w:rsid w:val="00A02DC5"/>
    <w:rsid w:val="00A16ADF"/>
    <w:rsid w:val="00A208B6"/>
    <w:rsid w:val="00A26DA3"/>
    <w:rsid w:val="00A27003"/>
    <w:rsid w:val="00A41E07"/>
    <w:rsid w:val="00A43C96"/>
    <w:rsid w:val="00A51497"/>
    <w:rsid w:val="00A54ED9"/>
    <w:rsid w:val="00A61F7B"/>
    <w:rsid w:val="00A73EB8"/>
    <w:rsid w:val="00A76F71"/>
    <w:rsid w:val="00A805AC"/>
    <w:rsid w:val="00A83184"/>
    <w:rsid w:val="00A91D45"/>
    <w:rsid w:val="00AA29DA"/>
    <w:rsid w:val="00AB39AD"/>
    <w:rsid w:val="00AB4CCD"/>
    <w:rsid w:val="00AB7126"/>
    <w:rsid w:val="00AC7CC7"/>
    <w:rsid w:val="00AD0721"/>
    <w:rsid w:val="00AD1448"/>
    <w:rsid w:val="00AD682B"/>
    <w:rsid w:val="00AF6AC2"/>
    <w:rsid w:val="00B03990"/>
    <w:rsid w:val="00B05140"/>
    <w:rsid w:val="00B168B7"/>
    <w:rsid w:val="00B2154D"/>
    <w:rsid w:val="00B23A8B"/>
    <w:rsid w:val="00B24122"/>
    <w:rsid w:val="00B25C77"/>
    <w:rsid w:val="00B41391"/>
    <w:rsid w:val="00B51635"/>
    <w:rsid w:val="00B51A57"/>
    <w:rsid w:val="00B6701F"/>
    <w:rsid w:val="00B7517F"/>
    <w:rsid w:val="00B837AF"/>
    <w:rsid w:val="00B84E3D"/>
    <w:rsid w:val="00B85B34"/>
    <w:rsid w:val="00BA2734"/>
    <w:rsid w:val="00BB4178"/>
    <w:rsid w:val="00BB63D4"/>
    <w:rsid w:val="00BB6CDD"/>
    <w:rsid w:val="00BC5422"/>
    <w:rsid w:val="00BE2ACB"/>
    <w:rsid w:val="00BE5563"/>
    <w:rsid w:val="00BE68D5"/>
    <w:rsid w:val="00C01C11"/>
    <w:rsid w:val="00C03EC7"/>
    <w:rsid w:val="00C10BEE"/>
    <w:rsid w:val="00C13B2E"/>
    <w:rsid w:val="00C2284A"/>
    <w:rsid w:val="00C24304"/>
    <w:rsid w:val="00C36C9A"/>
    <w:rsid w:val="00C37C79"/>
    <w:rsid w:val="00C37ED6"/>
    <w:rsid w:val="00C4225A"/>
    <w:rsid w:val="00C43FDF"/>
    <w:rsid w:val="00C4716D"/>
    <w:rsid w:val="00C6206A"/>
    <w:rsid w:val="00C65407"/>
    <w:rsid w:val="00C66460"/>
    <w:rsid w:val="00C75477"/>
    <w:rsid w:val="00C92B94"/>
    <w:rsid w:val="00C95076"/>
    <w:rsid w:val="00C96F0E"/>
    <w:rsid w:val="00C971D5"/>
    <w:rsid w:val="00CA40BC"/>
    <w:rsid w:val="00CA7872"/>
    <w:rsid w:val="00CB2358"/>
    <w:rsid w:val="00CB2731"/>
    <w:rsid w:val="00CB4851"/>
    <w:rsid w:val="00CB5DCA"/>
    <w:rsid w:val="00CC5E8D"/>
    <w:rsid w:val="00CD74BA"/>
    <w:rsid w:val="00CE0ABD"/>
    <w:rsid w:val="00CE11A3"/>
    <w:rsid w:val="00CE1C1F"/>
    <w:rsid w:val="00CF55C5"/>
    <w:rsid w:val="00D01F15"/>
    <w:rsid w:val="00D02C92"/>
    <w:rsid w:val="00D05667"/>
    <w:rsid w:val="00D23D37"/>
    <w:rsid w:val="00D33A1E"/>
    <w:rsid w:val="00D366B3"/>
    <w:rsid w:val="00D37328"/>
    <w:rsid w:val="00D429B9"/>
    <w:rsid w:val="00D710FC"/>
    <w:rsid w:val="00D75CD6"/>
    <w:rsid w:val="00D80008"/>
    <w:rsid w:val="00D96C8F"/>
    <w:rsid w:val="00DA1B23"/>
    <w:rsid w:val="00DA2022"/>
    <w:rsid w:val="00DB4967"/>
    <w:rsid w:val="00DC0AC8"/>
    <w:rsid w:val="00DC5A43"/>
    <w:rsid w:val="00DC6E98"/>
    <w:rsid w:val="00DD6D92"/>
    <w:rsid w:val="00DE1000"/>
    <w:rsid w:val="00DF1403"/>
    <w:rsid w:val="00E13FFE"/>
    <w:rsid w:val="00E1799C"/>
    <w:rsid w:val="00E35F7D"/>
    <w:rsid w:val="00E363E2"/>
    <w:rsid w:val="00E47D42"/>
    <w:rsid w:val="00E50C70"/>
    <w:rsid w:val="00E56958"/>
    <w:rsid w:val="00E678D8"/>
    <w:rsid w:val="00E74C0A"/>
    <w:rsid w:val="00E75E57"/>
    <w:rsid w:val="00E77F16"/>
    <w:rsid w:val="00E87B75"/>
    <w:rsid w:val="00E90328"/>
    <w:rsid w:val="00E92FB6"/>
    <w:rsid w:val="00EA5D1E"/>
    <w:rsid w:val="00EB43D2"/>
    <w:rsid w:val="00EB77B7"/>
    <w:rsid w:val="00ED4196"/>
    <w:rsid w:val="00EE40C3"/>
    <w:rsid w:val="00EE51ED"/>
    <w:rsid w:val="00EE61A1"/>
    <w:rsid w:val="00EF1472"/>
    <w:rsid w:val="00EF44BB"/>
    <w:rsid w:val="00EF56A9"/>
    <w:rsid w:val="00F02FD7"/>
    <w:rsid w:val="00F037F3"/>
    <w:rsid w:val="00F13490"/>
    <w:rsid w:val="00F27198"/>
    <w:rsid w:val="00F330B2"/>
    <w:rsid w:val="00F3723D"/>
    <w:rsid w:val="00F478F0"/>
    <w:rsid w:val="00F53320"/>
    <w:rsid w:val="00F56D13"/>
    <w:rsid w:val="00F60055"/>
    <w:rsid w:val="00F80B3F"/>
    <w:rsid w:val="00F86507"/>
    <w:rsid w:val="00FA1541"/>
    <w:rsid w:val="00FA418F"/>
    <w:rsid w:val="00FA4E7F"/>
    <w:rsid w:val="00FC6CAE"/>
    <w:rsid w:val="00FD33B9"/>
    <w:rsid w:val="00FD599F"/>
    <w:rsid w:val="00FE4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6C9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E7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utoRedefine/>
    <w:rsid w:val="00C36C9A"/>
    <w:pPr>
      <w:tabs>
        <w:tab w:val="left" w:pos="1152"/>
      </w:tabs>
      <w:spacing w:before="120" w:after="120" w:line="312" w:lineRule="auto"/>
    </w:pPr>
    <w:rPr>
      <w:rFonts w:ascii="Arial" w:hAnsi="Arial" w:cs="Arial"/>
      <w:sz w:val="26"/>
      <w:szCs w:val="26"/>
    </w:rPr>
  </w:style>
  <w:style w:type="paragraph" w:styleId="ListParagraph">
    <w:name w:val="List Paragraph"/>
    <w:basedOn w:val="Normal"/>
    <w:qFormat/>
    <w:rsid w:val="00DC0AC8"/>
    <w:pPr>
      <w:ind w:left="720"/>
      <w:contextualSpacing/>
    </w:pPr>
  </w:style>
  <w:style w:type="paragraph" w:styleId="NormalWeb">
    <w:name w:val="Normal (Web)"/>
    <w:basedOn w:val="Normal"/>
    <w:uiPriority w:val="99"/>
    <w:rsid w:val="00C75477"/>
    <w:pPr>
      <w:spacing w:before="100" w:beforeAutospacing="1" w:after="100" w:afterAutospacing="1"/>
    </w:pPr>
  </w:style>
  <w:style w:type="paragraph" w:customStyle="1" w:styleId="03Trchyu">
    <w:name w:val="03 Trích yếu"/>
    <w:link w:val="03TrchyuChar"/>
    <w:rsid w:val="00C75477"/>
    <w:pPr>
      <w:widowControl w:val="0"/>
      <w:spacing w:line="400" w:lineRule="atLeast"/>
      <w:jc w:val="center"/>
    </w:pPr>
    <w:rPr>
      <w:b/>
      <w:sz w:val="28"/>
      <w:szCs w:val="28"/>
    </w:rPr>
  </w:style>
  <w:style w:type="character" w:customStyle="1" w:styleId="03TrchyuChar">
    <w:name w:val="03 Trích yếu Char"/>
    <w:basedOn w:val="DefaultParagraphFont"/>
    <w:link w:val="03Trchyu"/>
    <w:rsid w:val="00C75477"/>
    <w:rPr>
      <w:b/>
      <w:sz w:val="28"/>
      <w:szCs w:val="28"/>
      <w:lang w:val="en-US" w:eastAsia="en-US" w:bidi="ar-SA"/>
    </w:rPr>
  </w:style>
  <w:style w:type="character" w:customStyle="1" w:styleId="apple-converted-space">
    <w:name w:val="apple-converted-space"/>
    <w:basedOn w:val="DefaultParagraphFont"/>
    <w:rsid w:val="004A6323"/>
  </w:style>
  <w:style w:type="paragraph" w:styleId="BodyText">
    <w:name w:val="Body Text"/>
    <w:basedOn w:val="Normal"/>
    <w:link w:val="BodyTextChar"/>
    <w:rsid w:val="005C681D"/>
    <w:pPr>
      <w:jc w:val="both"/>
    </w:pPr>
    <w:rPr>
      <w:rFonts w:ascii=".VnTime" w:hAnsi=".VnTime"/>
      <w:sz w:val="28"/>
    </w:rPr>
  </w:style>
  <w:style w:type="character" w:customStyle="1" w:styleId="BodyTextChar">
    <w:name w:val="Body Text Char"/>
    <w:basedOn w:val="DefaultParagraphFont"/>
    <w:link w:val="BodyText"/>
    <w:rsid w:val="005C681D"/>
    <w:rPr>
      <w:rFonts w:ascii=".VnTime" w:hAnsi=".VnTime"/>
      <w:sz w:val="28"/>
      <w:szCs w:val="24"/>
    </w:rPr>
  </w:style>
  <w:style w:type="character" w:styleId="Strong">
    <w:name w:val="Strong"/>
    <w:basedOn w:val="DefaultParagraphFont"/>
    <w:uiPriority w:val="22"/>
    <w:qFormat/>
    <w:rsid w:val="005C681D"/>
    <w:rPr>
      <w:b/>
      <w:bCs/>
    </w:rPr>
  </w:style>
  <w:style w:type="character" w:styleId="Hyperlink">
    <w:name w:val="Hyperlink"/>
    <w:basedOn w:val="DefaultParagraphFont"/>
    <w:uiPriority w:val="99"/>
    <w:unhideWhenUsed/>
    <w:rsid w:val="009F150E"/>
    <w:rPr>
      <w:color w:val="0000FF"/>
      <w:u w:val="single"/>
    </w:rPr>
  </w:style>
  <w:style w:type="paragraph" w:customStyle="1" w:styleId="DefaultParagraphFontParaCharCharCharCharChar">
    <w:name w:val="Default Paragraph Font Para Char Char Char Char Char"/>
    <w:autoRedefine/>
    <w:rsid w:val="002B1029"/>
    <w:pPr>
      <w:tabs>
        <w:tab w:val="left" w:pos="1152"/>
      </w:tabs>
      <w:spacing w:before="120" w:after="120" w:line="312" w:lineRule="auto"/>
    </w:pPr>
    <w:rPr>
      <w:rFonts w:ascii="Arial" w:hAnsi="Arial" w:cs="Arial"/>
      <w:sz w:val="26"/>
      <w:szCs w:val="26"/>
    </w:rPr>
  </w:style>
</w:styles>
</file>

<file path=word/webSettings.xml><?xml version="1.0" encoding="utf-8"?>
<w:webSettings xmlns:r="http://schemas.openxmlformats.org/officeDocument/2006/relationships" xmlns:w="http://schemas.openxmlformats.org/wordprocessingml/2006/main">
  <w:divs>
    <w:div w:id="202983456">
      <w:bodyDiv w:val="1"/>
      <w:marLeft w:val="0"/>
      <w:marRight w:val="0"/>
      <w:marTop w:val="0"/>
      <w:marBottom w:val="0"/>
      <w:divBdr>
        <w:top w:val="none" w:sz="0" w:space="0" w:color="auto"/>
        <w:left w:val="none" w:sz="0" w:space="0" w:color="auto"/>
        <w:bottom w:val="none" w:sz="0" w:space="0" w:color="auto"/>
        <w:right w:val="none" w:sz="0" w:space="0" w:color="auto"/>
      </w:divBdr>
    </w:div>
    <w:div w:id="266357270">
      <w:bodyDiv w:val="1"/>
      <w:marLeft w:val="0"/>
      <w:marRight w:val="0"/>
      <w:marTop w:val="0"/>
      <w:marBottom w:val="0"/>
      <w:divBdr>
        <w:top w:val="none" w:sz="0" w:space="0" w:color="auto"/>
        <w:left w:val="none" w:sz="0" w:space="0" w:color="auto"/>
        <w:bottom w:val="none" w:sz="0" w:space="0" w:color="auto"/>
        <w:right w:val="none" w:sz="0" w:space="0" w:color="auto"/>
      </w:divBdr>
    </w:div>
    <w:div w:id="563954487">
      <w:bodyDiv w:val="1"/>
      <w:marLeft w:val="0"/>
      <w:marRight w:val="0"/>
      <w:marTop w:val="0"/>
      <w:marBottom w:val="0"/>
      <w:divBdr>
        <w:top w:val="none" w:sz="0" w:space="0" w:color="auto"/>
        <w:left w:val="none" w:sz="0" w:space="0" w:color="auto"/>
        <w:bottom w:val="none" w:sz="0" w:space="0" w:color="auto"/>
        <w:right w:val="none" w:sz="0" w:space="0" w:color="auto"/>
      </w:divBdr>
    </w:div>
    <w:div w:id="597720034">
      <w:bodyDiv w:val="1"/>
      <w:marLeft w:val="0"/>
      <w:marRight w:val="0"/>
      <w:marTop w:val="0"/>
      <w:marBottom w:val="0"/>
      <w:divBdr>
        <w:top w:val="none" w:sz="0" w:space="0" w:color="auto"/>
        <w:left w:val="none" w:sz="0" w:space="0" w:color="auto"/>
        <w:bottom w:val="none" w:sz="0" w:space="0" w:color="auto"/>
        <w:right w:val="none" w:sz="0" w:space="0" w:color="auto"/>
      </w:divBdr>
    </w:div>
    <w:div w:id="740374707">
      <w:bodyDiv w:val="1"/>
      <w:marLeft w:val="0"/>
      <w:marRight w:val="0"/>
      <w:marTop w:val="0"/>
      <w:marBottom w:val="0"/>
      <w:divBdr>
        <w:top w:val="none" w:sz="0" w:space="0" w:color="auto"/>
        <w:left w:val="none" w:sz="0" w:space="0" w:color="auto"/>
        <w:bottom w:val="none" w:sz="0" w:space="0" w:color="auto"/>
        <w:right w:val="none" w:sz="0" w:space="0" w:color="auto"/>
      </w:divBdr>
    </w:div>
    <w:div w:id="988632340">
      <w:bodyDiv w:val="1"/>
      <w:marLeft w:val="0"/>
      <w:marRight w:val="0"/>
      <w:marTop w:val="0"/>
      <w:marBottom w:val="0"/>
      <w:divBdr>
        <w:top w:val="none" w:sz="0" w:space="0" w:color="auto"/>
        <w:left w:val="none" w:sz="0" w:space="0" w:color="auto"/>
        <w:bottom w:val="none" w:sz="0" w:space="0" w:color="auto"/>
        <w:right w:val="none" w:sz="0" w:space="0" w:color="auto"/>
      </w:divBdr>
    </w:div>
    <w:div w:id="1069503510">
      <w:bodyDiv w:val="1"/>
      <w:marLeft w:val="0"/>
      <w:marRight w:val="0"/>
      <w:marTop w:val="0"/>
      <w:marBottom w:val="0"/>
      <w:divBdr>
        <w:top w:val="none" w:sz="0" w:space="0" w:color="auto"/>
        <w:left w:val="none" w:sz="0" w:space="0" w:color="auto"/>
        <w:bottom w:val="none" w:sz="0" w:space="0" w:color="auto"/>
        <w:right w:val="none" w:sz="0" w:space="0" w:color="auto"/>
      </w:divBdr>
    </w:div>
    <w:div w:id="1267153842">
      <w:bodyDiv w:val="1"/>
      <w:marLeft w:val="0"/>
      <w:marRight w:val="0"/>
      <w:marTop w:val="0"/>
      <w:marBottom w:val="0"/>
      <w:divBdr>
        <w:top w:val="none" w:sz="0" w:space="0" w:color="auto"/>
        <w:left w:val="none" w:sz="0" w:space="0" w:color="auto"/>
        <w:bottom w:val="none" w:sz="0" w:space="0" w:color="auto"/>
        <w:right w:val="none" w:sz="0" w:space="0" w:color="auto"/>
      </w:divBdr>
    </w:div>
    <w:div w:id="1324697845">
      <w:bodyDiv w:val="1"/>
      <w:marLeft w:val="0"/>
      <w:marRight w:val="0"/>
      <w:marTop w:val="0"/>
      <w:marBottom w:val="0"/>
      <w:divBdr>
        <w:top w:val="none" w:sz="0" w:space="0" w:color="auto"/>
        <w:left w:val="none" w:sz="0" w:space="0" w:color="auto"/>
        <w:bottom w:val="none" w:sz="0" w:space="0" w:color="auto"/>
        <w:right w:val="none" w:sz="0" w:space="0" w:color="auto"/>
      </w:divBdr>
    </w:div>
    <w:div w:id="1337463370">
      <w:bodyDiv w:val="1"/>
      <w:marLeft w:val="0"/>
      <w:marRight w:val="0"/>
      <w:marTop w:val="0"/>
      <w:marBottom w:val="0"/>
      <w:divBdr>
        <w:top w:val="none" w:sz="0" w:space="0" w:color="auto"/>
        <w:left w:val="none" w:sz="0" w:space="0" w:color="auto"/>
        <w:bottom w:val="none" w:sz="0" w:space="0" w:color="auto"/>
        <w:right w:val="none" w:sz="0" w:space="0" w:color="auto"/>
      </w:divBdr>
    </w:div>
    <w:div w:id="1642734649">
      <w:bodyDiv w:val="1"/>
      <w:marLeft w:val="0"/>
      <w:marRight w:val="0"/>
      <w:marTop w:val="0"/>
      <w:marBottom w:val="0"/>
      <w:divBdr>
        <w:top w:val="none" w:sz="0" w:space="0" w:color="auto"/>
        <w:left w:val="none" w:sz="0" w:space="0" w:color="auto"/>
        <w:bottom w:val="none" w:sz="0" w:space="0" w:color="auto"/>
        <w:right w:val="none" w:sz="0" w:space="0" w:color="auto"/>
      </w:divBdr>
    </w:div>
    <w:div w:id="1793011339">
      <w:bodyDiv w:val="1"/>
      <w:marLeft w:val="0"/>
      <w:marRight w:val="0"/>
      <w:marTop w:val="0"/>
      <w:marBottom w:val="0"/>
      <w:divBdr>
        <w:top w:val="none" w:sz="0" w:space="0" w:color="auto"/>
        <w:left w:val="none" w:sz="0" w:space="0" w:color="auto"/>
        <w:bottom w:val="none" w:sz="0" w:space="0" w:color="auto"/>
        <w:right w:val="none" w:sz="0" w:space="0" w:color="auto"/>
      </w:divBdr>
    </w:div>
    <w:div w:id="1830706641">
      <w:bodyDiv w:val="1"/>
      <w:marLeft w:val="0"/>
      <w:marRight w:val="0"/>
      <w:marTop w:val="0"/>
      <w:marBottom w:val="0"/>
      <w:divBdr>
        <w:top w:val="none" w:sz="0" w:space="0" w:color="auto"/>
        <w:left w:val="none" w:sz="0" w:space="0" w:color="auto"/>
        <w:bottom w:val="none" w:sz="0" w:space="0" w:color="auto"/>
        <w:right w:val="none" w:sz="0" w:space="0" w:color="auto"/>
      </w:divBdr>
    </w:div>
    <w:div w:id="195181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8A625-67B5-4DDA-9878-CEA484A6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3842</Words>
  <Characters>21900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Tuyen</cp:lastModifiedBy>
  <cp:revision>2</cp:revision>
  <cp:lastPrinted>2015-05-19T02:21:00Z</cp:lastPrinted>
  <dcterms:created xsi:type="dcterms:W3CDTF">2016-01-22T02:10:00Z</dcterms:created>
  <dcterms:modified xsi:type="dcterms:W3CDTF">2016-01-22T02:10:00Z</dcterms:modified>
</cp:coreProperties>
</file>